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F73035">
        <w:rPr>
          <w:rFonts w:ascii="Times New Roman" w:hAnsi="Times New Roman" w:cs="Times New Roman"/>
          <w:color w:val="000000"/>
          <w:sz w:val="24"/>
          <w:szCs w:val="24"/>
          <w:lang w:val="it-IT"/>
        </w:rPr>
        <w:t>100</w:t>
      </w:r>
      <w:r w:rsidR="00733C1E">
        <w:rPr>
          <w:rFonts w:ascii="Times New Roman" w:hAnsi="Times New Roman" w:cs="Times New Roman"/>
          <w:color w:val="000000"/>
          <w:sz w:val="24"/>
          <w:szCs w:val="24"/>
          <w:lang w:val="it-IT"/>
        </w:rPr>
        <w:t>/18</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F73035">
        <w:rPr>
          <w:rFonts w:ascii="Times New Roman" w:hAnsi="Times New Roman" w:cs="Times New Roman"/>
          <w:color w:val="000000"/>
          <w:sz w:val="24"/>
          <w:szCs w:val="24"/>
          <w:lang w:val="it-IT"/>
        </w:rPr>
        <w:t>109</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4F572D">
        <w:rPr>
          <w:rFonts w:ascii="Times New Roman" w:hAnsi="Times New Roman" w:cs="Times New Roman"/>
          <w:color w:val="000000"/>
          <w:sz w:val="24"/>
          <w:szCs w:val="24"/>
          <w:lang w:val="it-IT"/>
        </w:rPr>
        <w:t>26</w:t>
      </w:r>
      <w:r w:rsidR="00F73035">
        <w:rPr>
          <w:rFonts w:ascii="Times New Roman" w:hAnsi="Times New Roman" w:cs="Times New Roman"/>
          <w:color w:val="000000"/>
          <w:sz w:val="24"/>
          <w:szCs w:val="24"/>
          <w:lang w:val="it-IT"/>
        </w:rPr>
        <w:t>.12</w:t>
      </w:r>
      <w:r w:rsidR="00F60C7B">
        <w:rPr>
          <w:rFonts w:ascii="Times New Roman" w:hAnsi="Times New Roman" w:cs="Times New Roman"/>
          <w:color w:val="000000"/>
          <w:sz w:val="24"/>
          <w:szCs w:val="24"/>
          <w:lang w:val="it-IT"/>
        </w:rPr>
        <w:t>.</w:t>
      </w:r>
      <w:r w:rsidR="00733C1E">
        <w:rPr>
          <w:rFonts w:ascii="Times New Roman" w:hAnsi="Times New Roman" w:cs="Times New Roman"/>
          <w:color w:val="000000"/>
          <w:sz w:val="24"/>
          <w:szCs w:val="24"/>
          <w:lang w:val="it-IT"/>
        </w:rPr>
        <w:t>2018</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F73035"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Zamjena malouljnih prekidača sa vakuumskim u 10 kV postrojenju u TS 35/10 kV Centar-Tivat, prekidači na kolicima</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975FFE">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073A44">
        <w:rPr>
          <w:rFonts w:asciiTheme="minorHAnsi" w:hAnsiTheme="minorHAnsi" w:cstheme="minorHAnsi"/>
          <w:noProof/>
        </w:rPr>
        <w:t>7</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2</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3</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4</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5</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6</w:t>
      </w:r>
    </w:p>
    <w:p w:rsidR="00866C49" w:rsidRPr="00031F74" w:rsidRDefault="004F572D">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7</w:t>
      </w:r>
    </w:p>
    <w:p w:rsidR="00866C49" w:rsidRPr="00031F74" w:rsidRDefault="004F572D">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8</w:t>
      </w:r>
    </w:p>
    <w:p w:rsidR="00866C49" w:rsidRPr="00031F74" w:rsidRDefault="004F572D">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D06D80">
        <w:rPr>
          <w:rFonts w:asciiTheme="minorHAnsi" w:hAnsiTheme="minorHAnsi" w:cstheme="minorHAnsi"/>
          <w:noProof/>
        </w:rPr>
        <w:t>1</w:t>
      </w:r>
      <w:r w:rsidR="0023334B">
        <w:rPr>
          <w:rFonts w:asciiTheme="minorHAnsi" w:hAnsiTheme="minorHAnsi" w:cstheme="minorHAnsi"/>
          <w:noProof/>
        </w:rPr>
        <w:t>9</w:t>
      </w:r>
    </w:p>
    <w:p w:rsidR="00866C49" w:rsidRDefault="004F572D">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D06D80">
        <w:rPr>
          <w:rFonts w:asciiTheme="minorHAnsi" w:hAnsiTheme="minorHAnsi" w:cstheme="minorHAnsi"/>
          <w:noProof/>
        </w:rPr>
        <w:t>2</w:t>
      </w:r>
      <w:r w:rsidR="0023334B">
        <w:rPr>
          <w:rFonts w:asciiTheme="minorHAnsi" w:hAnsiTheme="minorHAnsi" w:cstheme="minorHAnsi"/>
          <w:noProof/>
        </w:rPr>
        <w:t>5</w:t>
      </w:r>
    </w:p>
    <w:p w:rsidR="00866C49" w:rsidRDefault="004F572D">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D06D80">
        <w:rPr>
          <w:noProof/>
        </w:rPr>
        <w:t>2</w:t>
      </w:r>
      <w:r w:rsidR="0023334B">
        <w:rPr>
          <w:noProof/>
        </w:rPr>
        <w:t>6</w:t>
      </w:r>
    </w:p>
    <w:p w:rsidR="00866C49" w:rsidRDefault="004F572D">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D06D80">
        <w:rPr>
          <w:noProof/>
        </w:rPr>
        <w:t>2</w:t>
      </w:r>
      <w:r w:rsidR="0023334B">
        <w:rPr>
          <w:noProof/>
        </w:rPr>
        <w:t>7</w:t>
      </w:r>
    </w:p>
    <w:p w:rsidR="00866C49" w:rsidRDefault="004F572D">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D06D80">
        <w:rPr>
          <w:noProof/>
        </w:rPr>
        <w:t>2</w:t>
      </w:r>
      <w:r w:rsidR="0023334B">
        <w:rPr>
          <w:noProof/>
        </w:rPr>
        <w:t>8</w:t>
      </w:r>
    </w:p>
    <w:p w:rsidR="00866C49" w:rsidRDefault="004F572D">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D06D80">
        <w:rPr>
          <w:noProof/>
        </w:rPr>
        <w:t>2</w:t>
      </w:r>
      <w:r w:rsidR="0023334B">
        <w:rPr>
          <w:noProof/>
        </w:rPr>
        <w:t>9</w:t>
      </w:r>
    </w:p>
    <w:p w:rsidR="00866C49" w:rsidRDefault="004F572D">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D06D80">
        <w:rPr>
          <w:noProof/>
        </w:rPr>
        <w:t>3</w:t>
      </w:r>
      <w:r w:rsidR="0023334B">
        <w:rPr>
          <w:noProof/>
        </w:rPr>
        <w:t>2</w:t>
      </w:r>
    </w:p>
    <w:p w:rsidR="00940D73" w:rsidRDefault="004F572D">
      <w:pPr>
        <w:pStyle w:val="TOC1"/>
        <w:tabs>
          <w:tab w:val="right" w:leader="dot" w:pos="9062"/>
        </w:tabs>
        <w:rPr>
          <w:noProof/>
        </w:rPr>
      </w:pPr>
      <w:hyperlink w:anchor="_Toc489857696" w:history="1">
        <w:r w:rsidR="00866C49" w:rsidRPr="006832E3">
          <w:rPr>
            <w:rStyle w:val="Hyperlink"/>
            <w:noProof/>
          </w:rPr>
          <w:t>UPUTSTVO PONUĐAČIMA ZA SAČINJAVANJE I PODNOŠENJE PONUDE</w:t>
        </w:r>
        <w:r w:rsidR="00866C49">
          <w:rPr>
            <w:noProof/>
            <w:webHidden/>
          </w:rPr>
          <w:tab/>
        </w:r>
      </w:hyperlink>
      <w:r w:rsidR="00D06D80">
        <w:rPr>
          <w:noProof/>
        </w:rPr>
        <w:t>3</w:t>
      </w:r>
      <w:r w:rsidR="00F63467">
        <w:rPr>
          <w:noProof/>
        </w:rPr>
        <w:t>6</w:t>
      </w:r>
    </w:p>
    <w:p w:rsidR="00866C49" w:rsidRDefault="004F572D">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D06D80">
        <w:rPr>
          <w:noProof/>
        </w:rPr>
        <w:t>4</w:t>
      </w:r>
      <w:r w:rsidR="00F63467">
        <w:rPr>
          <w:noProof/>
        </w:rPr>
        <w:t>1</w:t>
      </w:r>
    </w:p>
    <w:p w:rsidR="00866C49" w:rsidRDefault="004F572D">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D06D80">
        <w:rPr>
          <w:noProof/>
        </w:rPr>
        <w:t>4</w:t>
      </w:r>
      <w:r w:rsidR="00F63467">
        <w:rPr>
          <w:noProof/>
        </w:rPr>
        <w:t>2</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bookmarkStart w:id="0" w:name="_GoBack"/>
      <w:bookmarkEnd w:id="0"/>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857679"/>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02002230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D7128E"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FE6E03" w:rsidP="00E13B34">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radova </w:t>
            </w:r>
            <w:r w:rsidR="00F73035">
              <w:rPr>
                <w:rFonts w:ascii="Times New Roman" w:hAnsi="Times New Roman" w:cs="Times New Roman"/>
                <w:color w:val="000000"/>
                <w:sz w:val="24"/>
                <w:szCs w:val="28"/>
                <w:lang w:val="it-IT"/>
              </w:rPr>
              <w:t>na zamjeni</w:t>
            </w:r>
            <w:r w:rsidR="00F73035" w:rsidRPr="00F73035">
              <w:rPr>
                <w:rFonts w:ascii="Times New Roman" w:hAnsi="Times New Roman" w:cs="Times New Roman"/>
                <w:color w:val="000000"/>
                <w:sz w:val="24"/>
                <w:szCs w:val="28"/>
                <w:lang w:val="it-IT"/>
              </w:rPr>
              <w:t xml:space="preserve"> malouljnih prekidača sa vakuumskim u 10 kV postrojenju u TS 35/10 kV Centar-Tivat, prekidači na kolicima</w:t>
            </w:r>
            <w:r w:rsidR="00F73035">
              <w:rPr>
                <w:rFonts w:ascii="Times New Roman" w:hAnsi="Times New Roman" w:cs="Times New Roman"/>
                <w:color w:val="000000"/>
                <w:sz w:val="24"/>
                <w:szCs w:val="24"/>
                <w:lang w:val="it-IT"/>
              </w:rPr>
              <w:t>, s</w:t>
            </w:r>
            <w:r w:rsidR="005E6D7B" w:rsidRPr="0028471E">
              <w:rPr>
                <w:rFonts w:ascii="Times New Roman" w:hAnsi="Times New Roman" w:cs="Times New Roman"/>
                <w:color w:val="000000"/>
                <w:sz w:val="24"/>
                <w:szCs w:val="24"/>
                <w:lang w:val="it-IT"/>
              </w:rPr>
              <w:t>tavk</w:t>
            </w:r>
            <w:r w:rsidR="002B5E98">
              <w:rPr>
                <w:rFonts w:ascii="Times New Roman" w:hAnsi="Times New Roman" w:cs="Times New Roman"/>
                <w:color w:val="000000"/>
                <w:sz w:val="24"/>
                <w:szCs w:val="24"/>
                <w:lang w:val="it-IT"/>
              </w:rPr>
              <w:t xml:space="preserve">a </w:t>
            </w:r>
            <w:r w:rsidR="00F73035">
              <w:rPr>
                <w:rFonts w:ascii="Times New Roman" w:hAnsi="Times New Roman" w:cs="Times New Roman"/>
                <w:color w:val="000000"/>
                <w:sz w:val="24"/>
                <w:szCs w:val="24"/>
                <w:lang w:val="it-IT"/>
              </w:rPr>
              <w:t>109</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F73035">
              <w:rPr>
                <w:rFonts w:ascii="Times New Roman" w:hAnsi="Times New Roman" w:cs="Times New Roman"/>
                <w:color w:val="000000"/>
                <w:sz w:val="24"/>
                <w:szCs w:val="24"/>
                <w:lang w:val="it-IT"/>
              </w:rPr>
              <w:t xml:space="preserve"> V</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F73035">
              <w:rPr>
                <w:rFonts w:ascii="Times New Roman" w:hAnsi="Times New Roman" w:cs="Times New Roman"/>
                <w:color w:val="000000"/>
                <w:sz w:val="24"/>
                <w:szCs w:val="24"/>
                <w:lang w:val="it-IT"/>
              </w:rPr>
              <w:t xml:space="preserve"> javnih nabavki broj 10-10-53968 od 22.11</w:t>
            </w:r>
            <w:r w:rsidR="00733C1E">
              <w:rPr>
                <w:rFonts w:ascii="Times New Roman" w:hAnsi="Times New Roman" w:cs="Times New Roman"/>
                <w:color w:val="000000"/>
                <w:sz w:val="24"/>
                <w:szCs w:val="24"/>
                <w:lang w:val="it-IT"/>
              </w:rPr>
              <w:t>.2018</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F73035">
        <w:rPr>
          <w:rFonts w:ascii="Times New Roman" w:hAnsi="Times New Roman" w:cs="Times New Roman"/>
          <w:color w:val="000000"/>
          <w:sz w:val="24"/>
          <w:szCs w:val="24"/>
        </w:rPr>
        <w:t xml:space="preserve"> uračunatim PDV-om 92.020,50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FE6E03" w:rsidRDefault="00FE6E03" w:rsidP="00FE6E03">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FE6E03" w:rsidRPr="00733C1E" w:rsidRDefault="00FE6E03" w:rsidP="00FE6E0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w:t>
            </w:r>
            <w:r w:rsidR="00F73035">
              <w:rPr>
                <w:rFonts w:ascii="Times New Roman" w:hAnsi="Times New Roman" w:cs="Times New Roman"/>
                <w:sz w:val="24"/>
                <w:szCs w:val="24"/>
                <w:lang w:val="hr-HR"/>
              </w:rPr>
              <w:t>,044/18,063/18</w:t>
            </w:r>
            <w:r>
              <w:rPr>
                <w:rFonts w:ascii="Times New Roman" w:hAnsi="Times New Roman" w:cs="Times New Roman"/>
                <w:sz w:val="24"/>
                <w:szCs w:val="24"/>
                <w:lang w:val="hr-HR"/>
              </w:rPr>
              <w:t>) ponuđač privredno društvo treba da dostavi licencu Ministarstva održivog razvoja i turizma:</w:t>
            </w:r>
          </w:p>
          <w:p w:rsidR="00FE6E03" w:rsidRPr="00733C1E" w:rsidRDefault="00FE6E03" w:rsidP="00FE6E03">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FE6E03" w:rsidRDefault="00FE6E03" w:rsidP="00FE6E03">
            <w:pPr>
              <w:spacing w:after="0" w:line="240" w:lineRule="auto"/>
              <w:jc w:val="both"/>
              <w:rPr>
                <w:rFonts w:ascii="Times New Roman" w:hAnsi="Times New Roman" w:cs="Times New Roman"/>
                <w:sz w:val="24"/>
                <w:szCs w:val="24"/>
                <w:lang w:val="hr-HR"/>
              </w:rPr>
            </w:pPr>
          </w:p>
          <w:p w:rsidR="005567ED" w:rsidRPr="00FE6E03" w:rsidRDefault="00FE6E03" w:rsidP="00733C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skladu sa Zakonom o planiranju protstora i izgradnji objekta ponuđač, privredno društvo treba da dostavi </w:t>
            </w:r>
            <w:r w:rsidRPr="00733C1E">
              <w:rPr>
                <w:rFonts w:ascii="Times New Roman" w:hAnsi="Times New Roman" w:cs="Times New Roman"/>
                <w:sz w:val="24"/>
                <w:szCs w:val="24"/>
                <w:lang w:val="hr-HR"/>
              </w:rPr>
              <w:t>Rješenje o utvrđivanju ispunjensoti uslova za obavljanje poslova ovlašćenog inžinjera za složeni inžinjerski objekat (dalekovode i trafostanice naponskog nivoa 10 kV i više, kablov</w:t>
            </w:r>
            <w:r w:rsidR="00F73035">
              <w:rPr>
                <w:rFonts w:ascii="Times New Roman" w:hAnsi="Times New Roman" w:cs="Times New Roman"/>
                <w:sz w:val="24"/>
                <w:szCs w:val="24"/>
                <w:lang w:val="hr-HR"/>
              </w:rPr>
              <w:t>kse i podzemne instalacije naposkog</w:t>
            </w:r>
            <w:r>
              <w:rPr>
                <w:rFonts w:ascii="Times New Roman" w:hAnsi="Times New Roman" w:cs="Times New Roman"/>
                <w:sz w:val="24"/>
                <w:szCs w:val="24"/>
                <w:lang w:val="hr-HR"/>
              </w:rPr>
              <w:t xml:space="preserve"> nivoa 10 kV i više) izdato od strane Ministarstva ekonomije.</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2C5B95" w:rsidRDefault="00444A94" w:rsidP="00444A94">
      <w:pPr>
        <w:autoSpaceDE w:val="0"/>
        <w:autoSpaceDN w:val="0"/>
        <w:adjustRightInd w:val="0"/>
        <w:spacing w:after="0" w:line="240" w:lineRule="auto"/>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Pr="00A26619">
        <w:rPr>
          <w:rFonts w:ascii="Times New Roman" w:hAnsi="Times New Roman" w:cs="Times New Roman"/>
          <w:color w:val="000000"/>
          <w:sz w:val="24"/>
          <w:szCs w:val="24"/>
        </w:rPr>
        <w:t xml:space="preserve"> dokaza o osiguranju za štetu od odgovarajućeg profesionalnog rizika.</w:t>
      </w:r>
    </w:p>
    <w:p w:rsidR="00733C1E" w:rsidRPr="0028471E" w:rsidRDefault="00733C1E" w:rsidP="00733C1E">
      <w:pPr>
        <w:autoSpaceDE w:val="0"/>
        <w:autoSpaceDN w:val="0"/>
        <w:adjustRightInd w:val="0"/>
        <w:spacing w:after="0" w:line="240" w:lineRule="auto"/>
        <w:ind w:left="786"/>
        <w:jc w:val="both"/>
        <w:rPr>
          <w:rFonts w:ascii="Times New Roman" w:hAnsi="Times New Roman" w:cs="Times New Roman"/>
          <w:color w:val="000000"/>
          <w:sz w:val="24"/>
          <w:szCs w:val="24"/>
        </w:rPr>
      </w:pP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liste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733C1E" w:rsidRDefault="00733C1E" w:rsidP="00B460F9">
      <w:pPr>
        <w:spacing w:after="0" w:line="240" w:lineRule="auto"/>
        <w:jc w:val="both"/>
        <w:rPr>
          <w:rFonts w:ascii="Times New Roman" w:hAnsi="Times New Roman" w:cs="Times New Roman"/>
          <w:color w:val="000000"/>
          <w:sz w:val="24"/>
          <w:szCs w:val="24"/>
          <w:lang w:val="sr-Latn-CS"/>
        </w:rPr>
      </w:pPr>
    </w:p>
    <w:p w:rsidR="00733C1E" w:rsidRPr="003A4F9E" w:rsidRDefault="00733C1E" w:rsidP="00733C1E">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733C1E" w:rsidRPr="003A4F9E" w:rsidRDefault="00733C1E" w:rsidP="00444A94">
      <w:pPr>
        <w:spacing w:after="0" w:line="240" w:lineRule="auto"/>
        <w:ind w:left="360"/>
        <w:jc w:val="both"/>
        <w:rPr>
          <w:rFonts w:ascii="Times New Roman" w:hAnsi="Times New Roman"/>
          <w:b/>
          <w:sz w:val="16"/>
          <w:szCs w:val="24"/>
          <w:lang w:val="pl-PL"/>
        </w:rPr>
      </w:pPr>
      <w:r w:rsidRPr="003A4F9E">
        <w:rPr>
          <w:rFonts w:ascii="Times New Roman" w:hAnsi="Times New Roman"/>
          <w:sz w:val="24"/>
          <w:szCs w:val="24"/>
          <w:lang w:val="pl-PL"/>
        </w:rPr>
        <w:t xml:space="preserve">- </w:t>
      </w:r>
      <w:r w:rsidR="00F73035">
        <w:rPr>
          <w:rFonts w:ascii="Times New Roman" w:hAnsi="Times New Roman"/>
          <w:sz w:val="24"/>
          <w:szCs w:val="24"/>
          <w:lang w:val="pl-PL"/>
        </w:rPr>
        <w:t>rok za ugradnju  je 90</w:t>
      </w:r>
      <w:r w:rsidR="00444A94">
        <w:rPr>
          <w:rFonts w:ascii="Times New Roman" w:hAnsi="Times New Roman"/>
          <w:sz w:val="24"/>
          <w:szCs w:val="24"/>
          <w:lang w:val="pl-PL"/>
        </w:rPr>
        <w:t xml:space="preserve"> </w:t>
      </w:r>
      <w:r w:rsidR="00444A94" w:rsidRPr="00444A94">
        <w:rPr>
          <w:rFonts w:ascii="Times New Roman" w:hAnsi="Times New Roman"/>
          <w:sz w:val="24"/>
          <w:szCs w:val="24"/>
          <w:lang w:val="pl-PL"/>
        </w:rPr>
        <w:t>kalendarskih dana od</w:t>
      </w:r>
      <w:r w:rsidR="00F73035">
        <w:rPr>
          <w:rFonts w:ascii="Times New Roman" w:hAnsi="Times New Roman"/>
          <w:sz w:val="24"/>
          <w:szCs w:val="24"/>
          <w:lang w:val="pl-PL"/>
        </w:rPr>
        <w:t xml:space="preserve"> </w:t>
      </w:r>
      <w:r w:rsidR="004F572D">
        <w:rPr>
          <w:rFonts w:ascii="Times New Roman" w:hAnsi="Times New Roman"/>
          <w:sz w:val="24"/>
          <w:szCs w:val="24"/>
          <w:lang w:val="pl-PL"/>
        </w:rPr>
        <w:t xml:space="preserve"> uvođenje</w:t>
      </w:r>
      <w:r w:rsidR="00444A94" w:rsidRPr="00444A94">
        <w:rPr>
          <w:rFonts w:ascii="Times New Roman" w:hAnsi="Times New Roman"/>
          <w:sz w:val="24"/>
          <w:szCs w:val="24"/>
          <w:lang w:val="pl-PL"/>
        </w:rPr>
        <w:t xml:space="preserve"> izvođača u posao.  </w:t>
      </w:r>
    </w:p>
    <w:p w:rsidR="00733C1E" w:rsidRPr="003A4F9E" w:rsidRDefault="00733C1E" w:rsidP="00A05F4C">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 xml:space="preserve">Mjesto izvršenja ugovra: </w:t>
      </w:r>
    </w:p>
    <w:p w:rsidR="00733C1E" w:rsidRPr="003A4F9E" w:rsidRDefault="00733C1E" w:rsidP="00733C1E">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444A94">
        <w:rPr>
          <w:rFonts w:ascii="Times New Roman" w:hAnsi="Times New Roman"/>
          <w:sz w:val="24"/>
          <w:szCs w:val="24"/>
          <w:lang w:val="pl-PL"/>
        </w:rPr>
        <w:t>nja radova je Tivat</w:t>
      </w:r>
      <w:r w:rsidR="00F73035">
        <w:rPr>
          <w:rFonts w:ascii="Times New Roman" w:hAnsi="Times New Roman"/>
          <w:sz w:val="24"/>
          <w:szCs w:val="24"/>
          <w:lang w:val="pl-PL"/>
        </w:rPr>
        <w:t>,Kotor, Herceg Novi</w:t>
      </w:r>
      <w:r w:rsidRPr="003A4F9E">
        <w:rPr>
          <w:rFonts w:ascii="Times New Roman" w:hAnsi="Times New Roman"/>
          <w:sz w:val="24"/>
          <w:szCs w:val="24"/>
          <w:lang w:val="pl-PL"/>
        </w:rPr>
        <w:t>.</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28471E"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460F9" w:rsidRPr="0028471E">
        <w:rPr>
          <w:rFonts w:ascii="Times New Roman" w:hAnsi="Times New Roman" w:cs="Times New Roman"/>
          <w:color w:val="000000"/>
          <w:sz w:val="24"/>
          <w:szCs w:val="24"/>
          <w:bdr w:val="single" w:sz="4" w:space="0" w:color="auto"/>
        </w:rPr>
        <w:tab/>
        <w:t xml:space="preserve">  100</w:t>
      </w:r>
      <w:r w:rsidR="00B460F9" w:rsidRPr="0028471E">
        <w:rPr>
          <w:rFonts w:ascii="Times New Roman" w:hAnsi="Times New Roman" w:cs="Times New Roman"/>
          <w:color w:val="000000"/>
          <w:sz w:val="24"/>
          <w:szCs w:val="24"/>
          <w:bdr w:val="single" w:sz="4" w:space="0" w:color="auto"/>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F73035">
        <w:rPr>
          <w:rFonts w:ascii="Times New Roman" w:hAnsi="Times New Roman" w:cs="Times New Roman"/>
          <w:color w:val="000000"/>
          <w:sz w:val="24"/>
          <w:szCs w:val="24"/>
          <w:lang w:val="pl-PL"/>
        </w:rPr>
        <w:t>7</w:t>
      </w:r>
      <w:r w:rsidR="00F73035">
        <w:rPr>
          <w:rFonts w:ascii="Times New Roman" w:hAnsi="Times New Roman" w:cs="Times New Roman"/>
          <w:sz w:val="24"/>
          <w:szCs w:val="24"/>
          <w:lang w:val="pl-PL"/>
        </w:rPr>
        <w:t>.02.2019</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7E7D5D" w:rsidRPr="009233AA">
        <w:rPr>
          <w:rFonts w:ascii="Times New Roman" w:hAnsi="Times New Roman" w:cs="Times New Roman"/>
          <w:b/>
          <w:color w:val="000000"/>
          <w:sz w:val="24"/>
          <w:szCs w:val="24"/>
          <w:lang w:val="pl-PL"/>
        </w:rPr>
        <w:t>09</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402486" w:rsidRPr="009233AA"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73035">
        <w:rPr>
          <w:rFonts w:ascii="Times New Roman" w:hAnsi="Times New Roman" w:cs="Times New Roman"/>
          <w:sz w:val="24"/>
          <w:szCs w:val="24"/>
          <w:lang w:val="pl-PL"/>
        </w:rPr>
        <w:t>07.02.2019</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7E7D5D" w:rsidRPr="009233AA">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rsidR="005F6E76" w:rsidRPr="0028471E" w:rsidRDefault="005F6E76"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733C1E" w:rsidRPr="00852493" w:rsidRDefault="00733C1E" w:rsidP="00733C1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733C1E" w:rsidRPr="0028471E" w:rsidRDefault="00F73035" w:rsidP="00B460F9">
      <w:pPr>
        <w:spacing w:after="0" w:line="240" w:lineRule="auto"/>
        <w:jc w:val="both"/>
        <w:rPr>
          <w:rFonts w:ascii="Times New Roman" w:hAnsi="Times New Roman" w:cs="Times New Roman"/>
          <w:b/>
          <w:bCs/>
          <w:color w:val="000000"/>
          <w:sz w:val="24"/>
          <w:szCs w:val="24"/>
          <w:lang w:val="sr-Latn-CS"/>
        </w:rPr>
      </w:pPr>
      <w:r w:rsidRPr="00F73035">
        <w:rPr>
          <w:rFonts w:ascii="Times New Roman" w:hAnsi="Times New Roman" w:cs="Times New Roman"/>
          <w:sz w:val="24"/>
          <w:szCs w:val="24"/>
          <w:lang w:val="sl-SI"/>
        </w:rPr>
        <w:t>Rok plaćanja:Naručilac će izvršiti  plaćanje u roku od 60 dana  od dana ispostavljanja ovjerne privremene i ovjerne okončane situacije. Privremene i okončanu situaciju Izvođač će dostaviti do 10 u tekućem mjesecu</w:t>
      </w:r>
      <w:r>
        <w:rPr>
          <w:rFonts w:ascii="Times New Roman" w:hAnsi="Times New Roman" w:cs="Times New Roman"/>
          <w:sz w:val="24"/>
          <w:szCs w:val="24"/>
          <w:lang w:val="sl-SI"/>
        </w:rPr>
        <w:t xml:space="preserve"> za prethodni mjesec. </w:t>
      </w:r>
      <w:r w:rsidRPr="00F73035">
        <w:rPr>
          <w:rFonts w:ascii="Times New Roman" w:hAnsi="Times New Roman" w:cs="Times New Roman"/>
          <w:sz w:val="24"/>
          <w:szCs w:val="24"/>
          <w:lang w:val="sl-SI"/>
        </w:rPr>
        <w:t>Način plaćanja  virmanski na žiro račun izvođača.</w:t>
      </w:r>
    </w:p>
    <w:p w:rsidR="00F73035" w:rsidRDefault="00F73035" w:rsidP="00B460F9">
      <w:pPr>
        <w:spacing w:after="0" w:line="240" w:lineRule="auto"/>
        <w:jc w:val="both"/>
        <w:rPr>
          <w:rFonts w:ascii="Times New Roman" w:hAnsi="Times New Roman" w:cs="Times New Roman"/>
          <w:color w:val="000000"/>
          <w:sz w:val="24"/>
          <w:szCs w:val="24"/>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733C1E" w:rsidRPr="008D6F3B" w:rsidRDefault="00733C1E" w:rsidP="00733C1E">
      <w:pPr>
        <w:jc w:val="both"/>
        <w:rPr>
          <w:rFonts w:ascii="Times New Roman" w:hAnsi="Times New Roman" w:cs="Times New Roman"/>
          <w:color w:val="000000"/>
          <w:sz w:val="24"/>
          <w:szCs w:val="24"/>
        </w:rPr>
      </w:pPr>
      <w:r w:rsidRPr="008D6F3B">
        <w:rPr>
          <w:rFonts w:ascii="Times New Roman" w:hAnsi="Times New Roman" w:cs="Times New Roman"/>
          <w:color w:val="000000"/>
          <w:sz w:val="24"/>
          <w:szCs w:val="24"/>
        </w:rPr>
        <w:t>Ponuđač čija ponuda bude izabrana kao najpovoljnija je dužan da prije zaključivanja ugovora o javnoj nabavci dostavi naručiocu:</w:t>
      </w:r>
    </w:p>
    <w:p w:rsidR="00733C1E" w:rsidRDefault="00733C1E" w:rsidP="00733C1E">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sidR="004F572D">
        <w:rPr>
          <w:rFonts w:ascii="Times New Roman" w:hAnsi="Times New Roman" w:cs="Times New Roman"/>
          <w:color w:val="000000"/>
          <w:sz w:val="24"/>
          <w:szCs w:val="24"/>
        </w:rPr>
        <w:t xml:space="preserve">bezuslovnu i na prvi poziv plativu </w:t>
      </w:r>
      <w:r w:rsidRPr="008D6F3B">
        <w:rPr>
          <w:rFonts w:ascii="Times New Roman" w:hAnsi="Times New Roman" w:cs="Times New Roman"/>
          <w:sz w:val="24"/>
          <w:szCs w:val="24"/>
        </w:rPr>
        <w:t xml:space="preserve">garanciju za dobro izvršenje ugovora u iznosu od 5 % od vrijednosti ugovora sa </w:t>
      </w:r>
      <w:r w:rsidR="00F73035">
        <w:rPr>
          <w:rFonts w:ascii="Times New Roman" w:hAnsi="Times New Roman" w:cs="Times New Roman"/>
          <w:sz w:val="24"/>
          <w:szCs w:val="24"/>
        </w:rPr>
        <w:t xml:space="preserve">rokom važenja najmanje 30 dana od dana </w:t>
      </w:r>
      <w:r w:rsidR="00C170BF">
        <w:rPr>
          <w:rFonts w:ascii="Times New Roman" w:hAnsi="Times New Roman" w:cs="Times New Roman"/>
          <w:sz w:val="24"/>
          <w:szCs w:val="24"/>
        </w:rPr>
        <w:t>dužim od roka važenja</w:t>
      </w:r>
      <w:r w:rsidR="00444A94">
        <w:rPr>
          <w:rFonts w:ascii="Times New Roman" w:hAnsi="Times New Roman" w:cs="Times New Roman"/>
          <w:sz w:val="24"/>
          <w:szCs w:val="24"/>
        </w:rPr>
        <w:t xml:space="preserve"> 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sidR="00444A94">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ugovorm i u slučaju jednostranog raskida ugovora. Ako se za vrijeme trajanja ugovora promjene rokovi za izvršenje ugovorne obaveze ili druge okolnosti koje onemogućavaju izvršenje ugov</w:t>
      </w:r>
      <w:r w:rsidR="00444A94">
        <w:rPr>
          <w:rFonts w:ascii="Times New Roman" w:hAnsi="Times New Roman" w:cs="Times New Roman"/>
          <w:sz w:val="24"/>
          <w:szCs w:val="24"/>
        </w:rPr>
        <w:t xml:space="preserve">renih obaveza, važnost </w:t>
      </w:r>
      <w:r w:rsidRPr="008D6F3B">
        <w:rPr>
          <w:rFonts w:ascii="Times New Roman" w:hAnsi="Times New Roman" w:cs="Times New Roman"/>
          <w:sz w:val="24"/>
          <w:szCs w:val="24"/>
        </w:rPr>
        <w:t xml:space="preserve"> garancije se mora produžiti.</w:t>
      </w:r>
    </w:p>
    <w:p w:rsidR="00733C1E" w:rsidRPr="008D6F3B" w:rsidRDefault="00733C1E" w:rsidP="00733C1E">
      <w:pPr>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sidRPr="008D6F3B">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čaju da izvođač ne ispuni svoje</w:t>
      </w:r>
      <w:r w:rsidRPr="008D6F3B">
        <w:rPr>
          <w:rFonts w:ascii="Times New Roman" w:hAnsi="Times New Roman" w:cs="Times New Roman"/>
          <w:color w:val="000000"/>
          <w:sz w:val="24"/>
          <w:szCs w:val="24"/>
          <w:lang w:val="it-IT"/>
        </w:rPr>
        <w:t>o</w:t>
      </w:r>
      <w:r w:rsidR="00444A94">
        <w:rPr>
          <w:rFonts w:ascii="Times New Roman" w:hAnsi="Times New Roman" w:cs="Times New Roman"/>
          <w:color w:val="000000"/>
          <w:sz w:val="24"/>
          <w:szCs w:val="24"/>
          <w:lang w:val="it-IT"/>
        </w:rPr>
        <w:t xml:space="preserve"> </w:t>
      </w:r>
      <w:r w:rsidRPr="008D6F3B">
        <w:rPr>
          <w:rFonts w:ascii="Times New Roman" w:hAnsi="Times New Roman" w:cs="Times New Roman"/>
          <w:color w:val="000000"/>
          <w:sz w:val="24"/>
          <w:szCs w:val="24"/>
          <w:lang w:val="it-IT"/>
        </w:rPr>
        <w:t xml:space="preserve">baveze u garantnom roku.Naručilac se obavezuje da neposredno nakon ispunjenja obaveza, na </w:t>
      </w:r>
      <w:r w:rsidR="00444A94">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gar</w:t>
      </w:r>
      <w:r w:rsidR="00444A94">
        <w:rPr>
          <w:rFonts w:ascii="Times New Roman" w:hAnsi="Times New Roman" w:cs="Times New Roman"/>
          <w:color w:val="000000"/>
          <w:sz w:val="24"/>
          <w:szCs w:val="24"/>
          <w:lang w:val="it-IT"/>
        </w:rPr>
        <w:t>ancije.</w:t>
      </w:r>
      <w:r w:rsidRPr="008D6F3B">
        <w:rPr>
          <w:rFonts w:ascii="Times New Roman" w:hAnsi="Times New Roman" w:cs="Times New Roman"/>
          <w:color w:val="000000"/>
          <w:sz w:val="24"/>
          <w:szCs w:val="24"/>
          <w:lang w:val="it-IT"/>
        </w:rPr>
        <w:t xml:space="preserve">                                                 </w:t>
      </w:r>
    </w:p>
    <w:p w:rsidR="00D319AE" w:rsidRPr="001B5ADA" w:rsidRDefault="00D319AE" w:rsidP="00E50F00">
      <w:pPr>
        <w:tabs>
          <w:tab w:val="left" w:pos="182"/>
        </w:tabs>
        <w:spacing w:after="0" w:line="240" w:lineRule="auto"/>
        <w:jc w:val="both"/>
        <w:rPr>
          <w:rFonts w:ascii="Times New Roman" w:hAnsi="Times New Roman" w:cs="Times New Roman"/>
          <w:sz w:val="24"/>
          <w:szCs w:val="24"/>
          <w:lang w:val="sr-Latn-CS"/>
        </w:rPr>
      </w:pP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C170BF" w:rsidRDefault="00C170BF" w:rsidP="00E50F00">
      <w:pPr>
        <w:tabs>
          <w:tab w:val="left" w:pos="182"/>
        </w:tabs>
        <w:spacing w:after="0" w:line="240" w:lineRule="auto"/>
        <w:jc w:val="both"/>
        <w:rPr>
          <w:rFonts w:ascii="Times New Roman" w:hAnsi="Times New Roman" w:cs="Times New Roman"/>
          <w:sz w:val="24"/>
          <w:szCs w:val="24"/>
          <w:lang w:val="sr-Latn-CS"/>
        </w:rPr>
      </w:pPr>
    </w:p>
    <w:p w:rsidR="00C170BF" w:rsidRDefault="00C170BF"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4F572D" w:rsidRDefault="004F572D" w:rsidP="00E50F00">
      <w:pPr>
        <w:tabs>
          <w:tab w:val="left" w:pos="182"/>
        </w:tabs>
        <w:spacing w:after="0" w:line="240" w:lineRule="auto"/>
        <w:jc w:val="both"/>
        <w:rPr>
          <w:rFonts w:ascii="Times New Roman" w:hAnsi="Times New Roman" w:cs="Times New Roman"/>
          <w:sz w:val="24"/>
          <w:szCs w:val="24"/>
          <w:lang w:val="sr-Latn-CS"/>
        </w:rPr>
      </w:pPr>
    </w:p>
    <w:p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rsidR="0052342F" w:rsidRPr="00A03C9F" w:rsidRDefault="00B460F9" w:rsidP="00A03C9F">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lastRenderedPageBreak/>
        <w:t>TEHNIČKE KARAKTERISTIKE ILI SPECIFIKACIJE PREDMETA JAVNE NABAVKE, ODNOSNO PREDMJER RADOVA</w:t>
      </w:r>
      <w:bookmarkEnd w:id="5"/>
      <w:bookmarkEnd w:id="6"/>
    </w:p>
    <w:p w:rsidR="0052342F" w:rsidRPr="005D68C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Style w:val="TableGrid1"/>
        <w:tblW w:w="5000" w:type="pct"/>
        <w:jc w:val="center"/>
        <w:tblLook w:val="04A0" w:firstRow="1" w:lastRow="0" w:firstColumn="1" w:lastColumn="0" w:noHBand="0" w:noVBand="1"/>
      </w:tblPr>
      <w:tblGrid>
        <w:gridCol w:w="708"/>
        <w:gridCol w:w="1960"/>
        <w:gridCol w:w="4451"/>
        <w:gridCol w:w="997"/>
        <w:gridCol w:w="946"/>
      </w:tblGrid>
      <w:tr w:rsidR="00C170BF" w:rsidRPr="00C170BF" w:rsidTr="004F572D">
        <w:trPr>
          <w:trHeight w:val="20"/>
          <w:jc w:val="center"/>
        </w:trPr>
        <w:tc>
          <w:tcPr>
            <w:tcW w:w="390" w:type="pct"/>
            <w:shd w:val="clear" w:color="auto" w:fill="97E7E5"/>
            <w:vAlign w:val="center"/>
            <w:hideMark/>
          </w:tcPr>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R.B.</w:t>
            </w:r>
          </w:p>
        </w:tc>
        <w:tc>
          <w:tcPr>
            <w:tcW w:w="1081" w:type="pct"/>
            <w:shd w:val="clear" w:color="auto" w:fill="97E7E5"/>
            <w:vAlign w:val="center"/>
            <w:hideMark/>
          </w:tcPr>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 xml:space="preserve">Opis predmeta nabavke, </w:t>
            </w:r>
          </w:p>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odnosno dijela predmeta nabavke</w:t>
            </w:r>
          </w:p>
        </w:tc>
        <w:tc>
          <w:tcPr>
            <w:tcW w:w="2456" w:type="pct"/>
            <w:shd w:val="clear" w:color="auto" w:fill="97E7E5"/>
            <w:vAlign w:val="center"/>
            <w:hideMark/>
          </w:tcPr>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Bitne karakteristike predmeta nabavke u pogledu kvaliteta, performansi i/ili dimenzija</w:t>
            </w:r>
          </w:p>
        </w:tc>
        <w:tc>
          <w:tcPr>
            <w:tcW w:w="550" w:type="pct"/>
            <w:shd w:val="clear" w:color="auto" w:fill="97E7E5"/>
            <w:vAlign w:val="center"/>
            <w:hideMark/>
          </w:tcPr>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Jedinica</w:t>
            </w:r>
            <w:r w:rsidRPr="00C170BF">
              <w:rPr>
                <w:rFonts w:ascii="Times New Roman" w:hAnsi="Times New Roman" w:cs="Times New Roman"/>
                <w:b/>
                <w:bCs/>
                <w:color w:val="000000"/>
                <w:sz w:val="20"/>
                <w:szCs w:val="24"/>
                <w:lang w:eastAsia="sr-Latn-CS"/>
              </w:rPr>
              <w:br/>
              <w:t>mjere</w:t>
            </w:r>
          </w:p>
        </w:tc>
        <w:tc>
          <w:tcPr>
            <w:tcW w:w="522" w:type="pct"/>
            <w:shd w:val="clear" w:color="auto" w:fill="97E7E5"/>
            <w:vAlign w:val="center"/>
            <w:hideMark/>
          </w:tcPr>
          <w:p w:rsidR="00C170BF" w:rsidRPr="00C170BF" w:rsidRDefault="00C170BF" w:rsidP="00C170BF">
            <w:pPr>
              <w:spacing w:after="0" w:line="240" w:lineRule="auto"/>
              <w:jc w:val="center"/>
              <w:rPr>
                <w:rFonts w:ascii="Times New Roman" w:hAnsi="Times New Roman" w:cs="Times New Roman"/>
                <w:b/>
                <w:bCs/>
                <w:color w:val="000000"/>
                <w:sz w:val="20"/>
                <w:szCs w:val="24"/>
                <w:lang w:eastAsia="sr-Latn-CS"/>
              </w:rPr>
            </w:pPr>
            <w:r w:rsidRPr="00C170BF">
              <w:rPr>
                <w:rFonts w:ascii="Times New Roman" w:hAnsi="Times New Roman" w:cs="Times New Roman"/>
                <w:b/>
                <w:bCs/>
                <w:color w:val="000000"/>
                <w:sz w:val="20"/>
                <w:szCs w:val="24"/>
                <w:lang w:eastAsia="sr-Latn-CS"/>
              </w:rPr>
              <w:t>Količina</w:t>
            </w:r>
          </w:p>
        </w:tc>
      </w:tr>
      <w:tr w:rsidR="00C170BF" w:rsidRPr="00C170BF" w:rsidTr="004F572D">
        <w:trPr>
          <w:trHeight w:val="20"/>
          <w:jc w:val="center"/>
        </w:trPr>
        <w:tc>
          <w:tcPr>
            <w:tcW w:w="390" w:type="pct"/>
            <w:vAlign w:val="center"/>
          </w:tcPr>
          <w:p w:rsidR="00C170BF" w:rsidRPr="00C170BF" w:rsidRDefault="00C170BF" w:rsidP="00C170BF">
            <w:pPr>
              <w:spacing w:after="0"/>
              <w:jc w:val="center"/>
              <w:rPr>
                <w:rFonts w:ascii="Times New Roman" w:hAnsi="Times New Roman" w:cs="Times New Roman"/>
                <w:color w:val="000000"/>
                <w:sz w:val="20"/>
                <w:szCs w:val="20"/>
              </w:rPr>
            </w:pPr>
            <w:r w:rsidRPr="00C170BF">
              <w:rPr>
                <w:rFonts w:ascii="Times New Roman" w:hAnsi="Times New Roman" w:cs="Times New Roman"/>
                <w:color w:val="000000"/>
                <w:sz w:val="20"/>
                <w:szCs w:val="20"/>
              </w:rPr>
              <w:t>1.</w:t>
            </w:r>
          </w:p>
        </w:tc>
        <w:tc>
          <w:tcPr>
            <w:tcW w:w="1081" w:type="pct"/>
            <w:vAlign w:val="center"/>
          </w:tcPr>
          <w:p w:rsidR="00C170BF" w:rsidRPr="00C170BF" w:rsidRDefault="00C170BF" w:rsidP="00C170BF">
            <w:pPr>
              <w:spacing w:after="0"/>
              <w:jc w:val="center"/>
              <w:rPr>
                <w:rFonts w:ascii="Times New Roman" w:eastAsia="Times New Roman" w:hAnsi="Times New Roman" w:cs="Times New Roman"/>
                <w:b/>
                <w:color w:val="000000"/>
                <w:sz w:val="20"/>
                <w:szCs w:val="20"/>
              </w:rPr>
            </w:pPr>
            <w:r w:rsidRPr="00C170BF">
              <w:rPr>
                <w:rFonts w:ascii="Times New Roman" w:hAnsi="Times New Roman" w:cs="Times New Roman"/>
                <w:b/>
                <w:szCs w:val="24"/>
                <w:lang w:val="sr-Latn-CS"/>
              </w:rPr>
              <w:t>Radovi na zamjeni malouljnih prekidača sa vakuumskim u 10 kV postrojenju u TS 35/10 kV Centar-Tivat (9 ćelija)- Prekidači na kolicima</w:t>
            </w:r>
          </w:p>
        </w:tc>
        <w:tc>
          <w:tcPr>
            <w:tcW w:w="2456" w:type="pct"/>
            <w:tcBorders>
              <w:top w:val="nil"/>
              <w:left w:val="nil"/>
              <w:bottom w:val="single" w:sz="4" w:space="0" w:color="auto"/>
              <w:right w:val="single" w:sz="4" w:space="0" w:color="auto"/>
            </w:tcBorders>
          </w:tcPr>
          <w:p w:rsidR="00C170BF" w:rsidRPr="00C170BF" w:rsidRDefault="00C170BF" w:rsidP="00C170BF">
            <w:pPr>
              <w:spacing w:before="100" w:beforeAutospacing="1" w:after="0" w:line="240" w:lineRule="auto"/>
              <w:rPr>
                <w:rFonts w:ascii="Times New Roman" w:hAnsi="Times New Roman" w:cs="Times New Roman"/>
                <w:b/>
                <w:szCs w:val="24"/>
                <w:lang w:val="hr-HR" w:eastAsia="hr-HR"/>
              </w:rPr>
            </w:pPr>
            <w:r w:rsidRPr="00C170BF">
              <w:rPr>
                <w:rFonts w:ascii="Times New Roman" w:hAnsi="Times New Roman" w:cs="Times New Roman"/>
                <w:b/>
                <w:szCs w:val="24"/>
                <w:lang w:val="hr-HR" w:eastAsia="hr-HR"/>
              </w:rPr>
              <w:t>Zamjena (nabavka i ugradnja) vakuumskih prekidača sljedećih karakteristika:</w:t>
            </w:r>
          </w:p>
          <w:p w:rsidR="00C170BF" w:rsidRPr="00C170BF" w:rsidRDefault="00C170BF" w:rsidP="00C170BF">
            <w:pPr>
              <w:spacing w:before="100" w:beforeAutospacing="1" w:after="0" w:line="240" w:lineRule="auto"/>
              <w:rPr>
                <w:rFonts w:ascii="Times New Roman" w:hAnsi="Times New Roman" w:cs="Times New Roman"/>
                <w:b/>
                <w:szCs w:val="24"/>
                <w:lang w:val="hr-HR" w:eastAsia="hr-HR"/>
              </w:rPr>
            </w:pPr>
            <w:r w:rsidRPr="00C170BF">
              <w:rPr>
                <w:rFonts w:ascii="Times New Roman" w:hAnsi="Times New Roman" w:cs="Times New Roman"/>
                <w:b/>
                <w:szCs w:val="24"/>
                <w:lang w:val="hr-HR" w:eastAsia="hr-HR"/>
              </w:rPr>
              <w:t>Električne karakteristike:</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Naznačeni napon:12 kV</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Naznačena frekvencija: 50 Hz</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Naznačeni podnosivi udarni napon trajanja 1.2/50 ms: 75 kV</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Naznačeni podnosivi napon frekvencije 50 Hz/1minuta:28 kV</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Naznačena trajna struja: 1250 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Naznačena prekidna moć: 20 kA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Naznačeno trajanje kratkog spoja: 3s</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Naznačena uklopna moć: 50 kA</w:t>
            </w:r>
          </w:p>
          <w:p w:rsidR="00C170BF" w:rsidRPr="00C170BF" w:rsidRDefault="00C170BF" w:rsidP="00C170BF">
            <w:pPr>
              <w:spacing w:before="100" w:beforeAutospacing="1" w:after="0" w:line="240" w:lineRule="auto"/>
              <w:rPr>
                <w:rFonts w:ascii="Times New Roman" w:hAnsi="Times New Roman" w:cs="Times New Roman"/>
                <w:b/>
                <w:szCs w:val="24"/>
                <w:lang w:val="hr-HR" w:eastAsia="hr-HR"/>
              </w:rPr>
            </w:pPr>
            <w:r w:rsidRPr="00C170BF">
              <w:rPr>
                <w:rFonts w:ascii="Times New Roman" w:hAnsi="Times New Roman" w:cs="Times New Roman"/>
                <w:b/>
                <w:szCs w:val="24"/>
                <w:lang w:val="hr-HR" w:eastAsia="hr-HR"/>
              </w:rPr>
              <w:t>Konstruktivne karakteristike:</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Vakuum boce: ili da budu zalivene u čvrsti izolacioni materijal, ili da su opremljene sa dodatnim izolacionim pregradama između polova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Minimalna mogućnost 10 000 radnih ciklusa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Broj prekidanja pri naznačenoj struji kratkog spoja  80 ili više</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Ciklus: O-0.3s-CO-15s.-CO</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Temperatura okoline: max. +40</w:t>
            </w:r>
            <w:r w:rsidRPr="00C170BF">
              <w:rPr>
                <w:rFonts w:ascii="Cambria Math" w:hAnsi="Cambria Math" w:cs="Cambria Math"/>
                <w:szCs w:val="24"/>
                <w:lang w:val="hr-HR" w:eastAsia="hr-HR"/>
              </w:rPr>
              <w:t>⁰</w:t>
            </w:r>
            <w:r w:rsidRPr="00C170BF">
              <w:rPr>
                <w:rFonts w:ascii="Times New Roman" w:hAnsi="Times New Roman" w:cs="Times New Roman"/>
                <w:szCs w:val="24"/>
                <w:lang w:val="hr-HR" w:eastAsia="hr-HR"/>
              </w:rPr>
              <w:t>C, min. -5</w:t>
            </w:r>
            <w:r w:rsidRPr="00C170BF">
              <w:rPr>
                <w:rFonts w:ascii="Cambria Math" w:hAnsi="Cambria Math" w:cs="Cambria Math"/>
                <w:szCs w:val="24"/>
                <w:lang w:val="hr-HR" w:eastAsia="hr-HR"/>
              </w:rPr>
              <w:t>⁰</w:t>
            </w:r>
            <w:r w:rsidRPr="00C170BF">
              <w:rPr>
                <w:rFonts w:ascii="Times New Roman" w:hAnsi="Times New Roman" w:cs="Times New Roman"/>
                <w:szCs w:val="24"/>
                <w:lang w:val="hr-HR" w:eastAsia="hr-HR"/>
              </w:rPr>
              <w:t>C, max. srednja vrijednost za 24 h +35</w:t>
            </w:r>
            <w:r w:rsidRPr="00C170BF">
              <w:rPr>
                <w:rFonts w:ascii="Cambria Math" w:hAnsi="Cambria Math" w:cs="Cambria Math"/>
                <w:szCs w:val="24"/>
                <w:lang w:val="hr-HR" w:eastAsia="hr-HR"/>
              </w:rPr>
              <w:t>⁰</w:t>
            </w:r>
            <w:r w:rsidRPr="00C170BF">
              <w:rPr>
                <w:rFonts w:ascii="Times New Roman" w:hAnsi="Times New Roman" w:cs="Times New Roman"/>
                <w:szCs w:val="24"/>
                <w:lang w:val="hr-HR" w:eastAsia="hr-HR"/>
              </w:rPr>
              <w:t>C</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Nadmorska visina do 1000m</w:t>
            </w:r>
          </w:p>
          <w:p w:rsidR="00C170BF" w:rsidRPr="00C170BF" w:rsidRDefault="00C170BF" w:rsidP="00C170BF">
            <w:pPr>
              <w:spacing w:before="100" w:beforeAutospacing="1" w:after="0" w:line="240" w:lineRule="auto"/>
              <w:rPr>
                <w:rFonts w:ascii="Times New Roman" w:hAnsi="Times New Roman" w:cs="Times New Roman"/>
                <w:b/>
                <w:szCs w:val="24"/>
                <w:lang w:val="hr-HR" w:eastAsia="hr-HR"/>
              </w:rPr>
            </w:pPr>
            <w:r w:rsidRPr="00C170BF">
              <w:rPr>
                <w:rFonts w:ascii="Times New Roman" w:hAnsi="Times New Roman" w:cs="Times New Roman"/>
                <w:b/>
                <w:szCs w:val="24"/>
                <w:lang w:val="hr-HR" w:eastAsia="hr-HR"/>
              </w:rPr>
              <w:t>Oprema prekidača: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lastRenderedPageBreak/>
              <w:t>Motornoopružni pogon sa motorom naznačenog napona: 110 V DC</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(maksimalni radni napon 121 V DC, a minimalni radni napon 93 V DC)</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Kalemovi za uključenje i isključenje naznačenog napona: 110 V DC</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(maksimalni radni napon 121 V DC, a minimalni radni napon 93 V DC)</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Minimalno  6 pomoćnih radnih, 6 pomoćnih mirnih  i 1 prolazni pomoćni kontakt</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Antipumpaž relej</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Mehanizam opremljen mehaničkom indikacijom navijenosti opruga za uključenje</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Mehanizam opremljen mehaničkom indikacijom stanja prekidača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Mehanizam opremljen brojačem operacija</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Tasteri za lokalno ručno upravljanje (uključenje i isključenje)</w:t>
            </w:r>
          </w:p>
          <w:p w:rsidR="00C170BF" w:rsidRPr="00C170BF" w:rsidRDefault="00C170BF" w:rsidP="00C170BF">
            <w:pPr>
              <w:spacing w:before="100" w:beforeAutospacing="1" w:after="0" w:line="240" w:lineRule="auto"/>
              <w:rPr>
                <w:rFonts w:ascii="Times New Roman" w:hAnsi="Times New Roman" w:cs="Times New Roman"/>
                <w:szCs w:val="24"/>
                <w:lang w:val="hr-HR" w:eastAsia="hr-HR"/>
              </w:rPr>
            </w:pPr>
            <w:r w:rsidRPr="00C170BF">
              <w:rPr>
                <w:rFonts w:ascii="Times New Roman" w:hAnsi="Times New Roman" w:cs="Times New Roman"/>
                <w:szCs w:val="24"/>
                <w:lang w:val="hr-HR" w:eastAsia="hr-HR"/>
              </w:rPr>
              <w:t>Ručica za navijanje opruge mehanizma prekidača</w:t>
            </w:r>
          </w:p>
          <w:p w:rsidR="00C170BF" w:rsidRPr="00C170BF" w:rsidRDefault="00C170BF" w:rsidP="00C170BF">
            <w:pPr>
              <w:spacing w:before="100" w:beforeAutospacing="1" w:after="0" w:line="240" w:lineRule="auto"/>
              <w:jc w:val="both"/>
              <w:rPr>
                <w:rFonts w:ascii="Times New Roman" w:hAnsi="Times New Roman" w:cs="Times New Roman"/>
                <w:szCs w:val="24"/>
                <w:lang w:val="hr-HR" w:eastAsia="hr-HR"/>
              </w:rPr>
            </w:pPr>
            <w:r w:rsidRPr="00C170BF">
              <w:rPr>
                <w:rFonts w:ascii="Times New Roman" w:hAnsi="Times New Roman" w:cs="Times New Roman"/>
                <w:szCs w:val="24"/>
                <w:lang w:val="hr-HR" w:eastAsia="hr-HR"/>
              </w:rPr>
              <w:t>Prekidač će imati odgovarajuće priključne konektore i to oba konektora (i priključni i utični); utični da je ugrađen na samom prekidaču, a priključni da je  sa komplet ožičenjem i negorivim bužirom.</w:t>
            </w:r>
          </w:p>
          <w:p w:rsidR="00C170BF" w:rsidRPr="00C170BF" w:rsidRDefault="00C170BF" w:rsidP="00C170BF">
            <w:pPr>
              <w:spacing w:before="100" w:beforeAutospacing="1" w:after="0" w:line="240" w:lineRule="auto"/>
              <w:jc w:val="both"/>
              <w:rPr>
                <w:rFonts w:ascii="Times New Roman" w:hAnsi="Times New Roman" w:cs="Times New Roman"/>
                <w:szCs w:val="24"/>
                <w:lang w:val="hr-HR" w:eastAsia="hr-HR"/>
              </w:rPr>
            </w:pPr>
            <w:r w:rsidRPr="00C170BF">
              <w:rPr>
                <w:rFonts w:ascii="Times New Roman" w:hAnsi="Times New Roman" w:cs="Times New Roman"/>
                <w:szCs w:val="24"/>
                <w:lang w:val="hr-HR" w:eastAsia="hr-HR"/>
              </w:rPr>
              <w:t>Prekidač će biti na izvlačivim kolicima koja odgovaraju postojećim 10 kV ćelijama tipa CR1V-12, proizvođača TSN Maribor.</w:t>
            </w:r>
          </w:p>
          <w:p w:rsidR="00C170BF" w:rsidRPr="00C170BF" w:rsidRDefault="00C170BF" w:rsidP="00C170BF">
            <w:pPr>
              <w:spacing w:after="0" w:line="240" w:lineRule="auto"/>
              <w:jc w:val="both"/>
              <w:rPr>
                <w:rFonts w:ascii="Times New Roman" w:hAnsi="Times New Roman" w:cs="Times New Roman"/>
                <w:szCs w:val="24"/>
                <w:lang w:val="hr-HR" w:eastAsia="hr-HR"/>
              </w:rPr>
            </w:pPr>
          </w:p>
          <w:p w:rsidR="00C170BF" w:rsidRPr="00C170BF" w:rsidRDefault="00C170BF" w:rsidP="00C170BF">
            <w:pPr>
              <w:spacing w:after="0" w:line="240" w:lineRule="auto"/>
              <w:jc w:val="both"/>
              <w:rPr>
                <w:rFonts w:ascii="Times New Roman" w:hAnsi="Times New Roman" w:cs="Times New Roman"/>
                <w:szCs w:val="24"/>
                <w:lang w:val="hr-HR" w:eastAsia="hr-HR"/>
              </w:rPr>
            </w:pPr>
          </w:p>
        </w:tc>
        <w:tc>
          <w:tcPr>
            <w:tcW w:w="550" w:type="pct"/>
            <w:tcBorders>
              <w:top w:val="nil"/>
              <w:left w:val="nil"/>
              <w:bottom w:val="single" w:sz="4" w:space="0" w:color="auto"/>
              <w:right w:val="single" w:sz="4" w:space="0" w:color="auto"/>
            </w:tcBorders>
            <w:shd w:val="clear" w:color="auto" w:fill="auto"/>
            <w:vAlign w:val="center"/>
          </w:tcPr>
          <w:p w:rsidR="00C170BF" w:rsidRPr="00C170BF" w:rsidRDefault="00C170BF" w:rsidP="00C170BF">
            <w:pPr>
              <w:spacing w:after="0"/>
              <w:jc w:val="center"/>
              <w:rPr>
                <w:rFonts w:ascii="Times New Roman" w:hAnsi="Times New Roman" w:cs="Times New Roman"/>
                <w:color w:val="000000"/>
              </w:rPr>
            </w:pPr>
            <w:r w:rsidRPr="00C170BF">
              <w:rPr>
                <w:rFonts w:ascii="Times New Roman" w:hAnsi="Times New Roman" w:cs="Times New Roman"/>
                <w:color w:val="000000"/>
              </w:rPr>
              <w:lastRenderedPageBreak/>
              <w:t>kom</w:t>
            </w:r>
          </w:p>
        </w:tc>
        <w:tc>
          <w:tcPr>
            <w:tcW w:w="522" w:type="pct"/>
            <w:tcBorders>
              <w:top w:val="nil"/>
              <w:left w:val="nil"/>
              <w:bottom w:val="single" w:sz="4" w:space="0" w:color="auto"/>
              <w:right w:val="single" w:sz="4" w:space="0" w:color="auto"/>
            </w:tcBorders>
            <w:shd w:val="clear" w:color="auto" w:fill="auto"/>
            <w:vAlign w:val="center"/>
          </w:tcPr>
          <w:p w:rsidR="00C170BF" w:rsidRPr="00C170BF" w:rsidRDefault="00C170BF" w:rsidP="00C170BF">
            <w:pPr>
              <w:spacing w:after="0"/>
              <w:jc w:val="center"/>
              <w:rPr>
                <w:rFonts w:ascii="Times New Roman" w:hAnsi="Times New Roman" w:cs="Times New Roman"/>
                <w:color w:val="000000"/>
              </w:rPr>
            </w:pPr>
            <w:r w:rsidRPr="00C170BF">
              <w:rPr>
                <w:rFonts w:ascii="Times New Roman" w:hAnsi="Times New Roman" w:cs="Times New Roman"/>
                <w:color w:val="000000"/>
              </w:rPr>
              <w:t>9</w:t>
            </w:r>
          </w:p>
        </w:tc>
      </w:tr>
    </w:tbl>
    <w:p w:rsidR="004E5CC4" w:rsidRPr="00444A94" w:rsidRDefault="004E5CC4" w:rsidP="00444A94">
      <w:pPr>
        <w:pStyle w:val="Default"/>
        <w:rPr>
          <w:rFonts w:ascii="Calibri" w:eastAsia="PMingLiU" w:hAnsi="Calibri" w:cs="Calibri"/>
          <w:b/>
          <w:bCs/>
          <w:i/>
          <w:color w:val="FF0000"/>
          <w:sz w:val="22"/>
          <w:szCs w:val="22"/>
        </w:rPr>
      </w:pPr>
    </w:p>
    <w:p w:rsidR="00BD66C4" w:rsidRDefault="00BD66C4" w:rsidP="00BD66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 POSEBNI USLOVI I ZAHTJEVI U POGLEDU IZVRŠENJA UGOVORA O JAVNOJ NABAVCI</w:t>
      </w:r>
    </w:p>
    <w:p w:rsidR="00BD66C4" w:rsidRDefault="00BD66C4" w:rsidP="00BD66C4">
      <w:pPr>
        <w:spacing w:after="0" w:line="240" w:lineRule="auto"/>
        <w:rPr>
          <w:rFonts w:ascii="Times New Roman" w:hAnsi="Times New Roman" w:cs="Times New Roman"/>
          <w:b/>
          <w:sz w:val="24"/>
          <w:szCs w:val="24"/>
        </w:rPr>
      </w:pPr>
    </w:p>
    <w:p w:rsidR="00BD66C4" w:rsidRPr="002A0C55" w:rsidRDefault="00BD66C4" w:rsidP="00444A94">
      <w:pPr>
        <w:spacing w:after="0" w:line="240" w:lineRule="auto"/>
        <w:jc w:val="both"/>
        <w:rPr>
          <w:rFonts w:ascii="Times New Roman" w:hAnsi="Times New Roman" w:cs="Times New Roman"/>
          <w:b/>
          <w:sz w:val="24"/>
          <w:szCs w:val="24"/>
        </w:rPr>
      </w:pPr>
      <w:r>
        <w:rPr>
          <w:rFonts w:ascii="Times New Roman" w:hAnsi="Times New Roman" w:cs="Times New Roman"/>
          <w:b/>
          <w:u w:val="single"/>
        </w:rPr>
        <w:t xml:space="preserve">I </w:t>
      </w:r>
      <w:r w:rsidRPr="009A611F">
        <w:rPr>
          <w:rFonts w:ascii="Times New Roman" w:hAnsi="Times New Roman" w:cs="Times New Roman"/>
          <w:b/>
          <w:u w:val="single"/>
        </w:rPr>
        <w:t xml:space="preserve">GRANTNI ROK: </w:t>
      </w:r>
      <w:r w:rsidR="00444A94" w:rsidRPr="00444A94">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w:t>
      </w:r>
      <w:r w:rsidR="00C170BF">
        <w:rPr>
          <w:rFonts w:ascii="Times New Roman" w:hAnsi="Times New Roman"/>
          <w:sz w:val="24"/>
          <w:szCs w:val="24"/>
          <w:lang w:val="pl-PL"/>
        </w:rPr>
        <w:t xml:space="preserve"> radova i materijala. I</w:t>
      </w:r>
      <w:r w:rsidR="00444A94" w:rsidRPr="00444A94">
        <w:rPr>
          <w:rFonts w:ascii="Times New Roman" w:hAnsi="Times New Roman"/>
          <w:sz w:val="24"/>
          <w:szCs w:val="24"/>
          <w:lang w:val="pl-PL"/>
        </w:rPr>
        <w:t>zvođač nije dužan da otloni nedostatke koji su nastali kao posledica nemara, nepažnje, nestručnog rukovanja i upotrebe, odnosno nenamjesnog korišćenja objekta od strane Naručioca ili trećih lica.</w:t>
      </w:r>
    </w:p>
    <w:p w:rsidR="00C170BF" w:rsidRPr="00C170BF" w:rsidRDefault="00C170BF" w:rsidP="00C170BF">
      <w:pPr>
        <w:spacing w:before="100" w:beforeAutospacing="1" w:after="0" w:line="240" w:lineRule="auto"/>
        <w:jc w:val="both"/>
        <w:rPr>
          <w:rFonts w:ascii="Times New Roman" w:eastAsiaTheme="minorHAnsi" w:hAnsi="Times New Roman" w:cs="Times New Roman"/>
          <w:b/>
          <w:sz w:val="24"/>
          <w:szCs w:val="24"/>
          <w:lang w:val="hr-HR" w:eastAsia="hr-HR"/>
        </w:rPr>
      </w:pPr>
      <w:r w:rsidRPr="00C170BF">
        <w:rPr>
          <w:rFonts w:ascii="Times New Roman" w:eastAsiaTheme="minorHAnsi" w:hAnsi="Times New Roman" w:cs="Times New Roman"/>
          <w:b/>
          <w:sz w:val="24"/>
          <w:szCs w:val="24"/>
          <w:lang w:val="hr-HR" w:eastAsia="hr-HR"/>
        </w:rPr>
        <w:lastRenderedPageBreak/>
        <w:t>Napomene:</w:t>
      </w:r>
    </w:p>
    <w:p w:rsidR="00C170BF" w:rsidRPr="00C170BF" w:rsidRDefault="00C170BF" w:rsidP="00C170BF">
      <w:pPr>
        <w:spacing w:after="0" w:line="240" w:lineRule="auto"/>
        <w:jc w:val="both"/>
        <w:rPr>
          <w:rFonts w:ascii="Times New Roman" w:eastAsiaTheme="minorHAnsi" w:hAnsi="Times New Roman" w:cs="Times New Roman"/>
          <w:sz w:val="24"/>
          <w:szCs w:val="24"/>
          <w:lang w:val="hr-HR" w:eastAsia="hr-HR"/>
        </w:rPr>
      </w:pPr>
      <w:r w:rsidRPr="00C170BF">
        <w:rPr>
          <w:rFonts w:ascii="Times New Roman" w:eastAsiaTheme="minorHAnsi" w:hAnsi="Times New Roman" w:cs="Times New Roman"/>
          <w:sz w:val="24"/>
          <w:szCs w:val="24"/>
          <w:lang w:val="hr-HR" w:eastAsia="hr-HR"/>
        </w:rPr>
        <w:t>Ponuđač sa kojim se potpiše ugovor dužan je da o svom trošku organizuje prijemno ispitivanje prekidača u fabrici proizvođača za dva predstavnika naručioca. U tu cijenu uključiti troškove ispitivanja, prevoza i smještaja.</w:t>
      </w:r>
    </w:p>
    <w:p w:rsidR="004D1594" w:rsidRDefault="004D1594" w:rsidP="004D1594">
      <w:pPr>
        <w:spacing w:after="0"/>
        <w:jc w:val="both"/>
        <w:rPr>
          <w:rFonts w:ascii="Times New Roman" w:hAnsi="Times New Roman" w:cs="Times New Roman"/>
          <w:b/>
          <w:bCs/>
          <w:color w:val="000000"/>
          <w:sz w:val="24"/>
          <w:szCs w:val="24"/>
          <w:lang w:val="sl-SI"/>
        </w:rPr>
      </w:pPr>
    </w:p>
    <w:p w:rsidR="004D1594" w:rsidRPr="0044736E" w:rsidRDefault="004D1594" w:rsidP="004D1594">
      <w:pPr>
        <w:spacing w:after="0"/>
        <w:jc w:val="both"/>
        <w:rPr>
          <w:rFonts w:ascii="Times New Roman" w:hAnsi="Times New Roman" w:cs="Times New Roman"/>
          <w:b/>
          <w:bCs/>
          <w:color w:val="000000"/>
          <w:sz w:val="24"/>
          <w:szCs w:val="24"/>
          <w:lang w:val="sl-SI"/>
        </w:rPr>
      </w:pPr>
      <w:r w:rsidRPr="0044736E">
        <w:rPr>
          <w:rFonts w:ascii="Times New Roman" w:hAnsi="Times New Roman" w:cs="Times New Roman"/>
          <w:b/>
          <w:bCs/>
          <w:color w:val="000000"/>
          <w:sz w:val="24"/>
          <w:szCs w:val="24"/>
          <w:lang w:val="sl-SI"/>
        </w:rPr>
        <w:t>Izvođač je obavezan da prilikom realizacije ugovora Naručiocu dostavi:</w:t>
      </w:r>
    </w:p>
    <w:p w:rsidR="004D1594" w:rsidRDefault="00C170BF" w:rsidP="004D1594">
      <w:pPr>
        <w:pStyle w:val="ListParagraph"/>
        <w:numPr>
          <w:ilvl w:val="0"/>
          <w:numId w:val="18"/>
        </w:numPr>
        <w:spacing w:after="0" w:line="240" w:lineRule="auto"/>
        <w:jc w:val="both"/>
        <w:rPr>
          <w:rFonts w:ascii="Times New Roman" w:eastAsiaTheme="minorHAnsi" w:hAnsi="Times New Roman" w:cs="Times New Roman"/>
          <w:sz w:val="24"/>
          <w:szCs w:val="24"/>
          <w:lang w:val="hr-HR" w:eastAsia="hr-HR"/>
        </w:rPr>
      </w:pPr>
      <w:r w:rsidRPr="004D1594">
        <w:rPr>
          <w:rFonts w:ascii="Times New Roman" w:eastAsiaTheme="minorHAnsi" w:hAnsi="Times New Roman" w:cs="Times New Roman"/>
          <w:sz w:val="24"/>
          <w:szCs w:val="24"/>
          <w:lang w:val="hr-HR" w:eastAsia="hr-HR"/>
        </w:rPr>
        <w:t xml:space="preserve">šeme vezivanja, </w:t>
      </w:r>
    </w:p>
    <w:p w:rsidR="004D1594" w:rsidRDefault="00C170BF" w:rsidP="004D1594">
      <w:pPr>
        <w:pStyle w:val="ListParagraph"/>
        <w:numPr>
          <w:ilvl w:val="0"/>
          <w:numId w:val="18"/>
        </w:numPr>
        <w:spacing w:after="0" w:line="240" w:lineRule="auto"/>
        <w:jc w:val="both"/>
        <w:rPr>
          <w:rFonts w:ascii="Times New Roman" w:eastAsiaTheme="minorHAnsi" w:hAnsi="Times New Roman" w:cs="Times New Roman"/>
          <w:sz w:val="24"/>
          <w:szCs w:val="24"/>
          <w:lang w:val="hr-HR" w:eastAsia="hr-HR"/>
        </w:rPr>
      </w:pPr>
      <w:r w:rsidRPr="004D1594">
        <w:rPr>
          <w:rFonts w:ascii="Times New Roman" w:eastAsiaTheme="minorHAnsi" w:hAnsi="Times New Roman" w:cs="Times New Roman"/>
          <w:sz w:val="24"/>
          <w:szCs w:val="24"/>
          <w:lang w:val="hr-HR" w:eastAsia="hr-HR"/>
        </w:rPr>
        <w:t xml:space="preserve">Protokol o pojedinačnom ispitivanju prekidača, </w:t>
      </w:r>
    </w:p>
    <w:p w:rsidR="00C170BF" w:rsidRPr="004D1594" w:rsidRDefault="004F572D" w:rsidP="004D1594">
      <w:pPr>
        <w:pStyle w:val="ListParagraph"/>
        <w:numPr>
          <w:ilvl w:val="0"/>
          <w:numId w:val="18"/>
        </w:numPr>
        <w:spacing w:after="0" w:line="240" w:lineRule="auto"/>
        <w:jc w:val="both"/>
        <w:rPr>
          <w:rFonts w:ascii="Times New Roman" w:eastAsiaTheme="minorHAnsi" w:hAnsi="Times New Roman" w:cs="Times New Roman"/>
          <w:sz w:val="24"/>
          <w:szCs w:val="24"/>
          <w:lang w:val="hr-HR" w:eastAsia="hr-HR"/>
        </w:rPr>
      </w:pPr>
      <w:r w:rsidRPr="004D1594">
        <w:rPr>
          <w:rFonts w:ascii="Times New Roman" w:eastAsiaTheme="minorHAnsi" w:hAnsi="Times New Roman" w:cs="Times New Roman"/>
          <w:sz w:val="24"/>
          <w:szCs w:val="24"/>
          <w:lang w:val="hr-HR" w:eastAsia="hr-HR"/>
        </w:rPr>
        <w:t>G</w:t>
      </w:r>
      <w:r w:rsidR="00C170BF" w:rsidRPr="004D1594">
        <w:rPr>
          <w:rFonts w:ascii="Times New Roman" w:eastAsiaTheme="minorHAnsi" w:hAnsi="Times New Roman" w:cs="Times New Roman"/>
          <w:sz w:val="24"/>
          <w:szCs w:val="24"/>
          <w:lang w:val="hr-HR" w:eastAsia="hr-HR"/>
        </w:rPr>
        <w:t>arancije</w:t>
      </w:r>
      <w:r>
        <w:rPr>
          <w:rFonts w:ascii="Times New Roman" w:eastAsiaTheme="minorHAnsi" w:hAnsi="Times New Roman" w:cs="Times New Roman"/>
          <w:sz w:val="24"/>
          <w:szCs w:val="24"/>
          <w:lang w:val="hr-HR" w:eastAsia="hr-HR"/>
        </w:rPr>
        <w:t xml:space="preserve"> za opremu</w:t>
      </w:r>
      <w:r w:rsidR="00C170BF" w:rsidRPr="004D1594">
        <w:rPr>
          <w:rFonts w:ascii="Times New Roman" w:eastAsiaTheme="minorHAnsi" w:hAnsi="Times New Roman" w:cs="Times New Roman"/>
          <w:sz w:val="24"/>
          <w:szCs w:val="24"/>
          <w:lang w:val="hr-HR" w:eastAsia="hr-HR"/>
        </w:rPr>
        <w:t>.</w:t>
      </w:r>
    </w:p>
    <w:p w:rsidR="00444A94" w:rsidRPr="00C170BF" w:rsidRDefault="00C170BF" w:rsidP="00C170BF">
      <w:pPr>
        <w:spacing w:after="0" w:line="240" w:lineRule="auto"/>
        <w:jc w:val="both"/>
        <w:rPr>
          <w:rFonts w:ascii="Times New Roman" w:hAnsi="Times New Roman" w:cs="Times New Roman"/>
          <w:b/>
          <w:color w:val="000000"/>
          <w:sz w:val="24"/>
          <w:szCs w:val="24"/>
          <w:u w:val="single"/>
        </w:rPr>
      </w:pPr>
      <w:r w:rsidRPr="00C170BF">
        <w:rPr>
          <w:rFonts w:ascii="Times New Roman" w:eastAsiaTheme="minorHAnsi" w:hAnsi="Times New Roman" w:cs="Times New Roman"/>
          <w:sz w:val="24"/>
          <w:szCs w:val="24"/>
          <w:lang w:val="hr-HR" w:eastAsia="hr-HR"/>
        </w:rPr>
        <w:t>Nakon ugradnje novih prekidača izvršiti funkcionalno ćelija ispitivanje u prisustvu predstavnika naručioca.</w:t>
      </w:r>
    </w:p>
    <w:p w:rsidR="00444A94" w:rsidRDefault="00444A94" w:rsidP="00BD66C4">
      <w:pPr>
        <w:spacing w:after="0" w:line="240" w:lineRule="auto"/>
        <w:jc w:val="both"/>
        <w:rPr>
          <w:rFonts w:ascii="Times New Roman" w:hAnsi="Times New Roman" w:cs="Times New Roman"/>
          <w:b/>
          <w:color w:val="000000"/>
          <w:sz w:val="24"/>
          <w:szCs w:val="24"/>
          <w:u w:val="single"/>
        </w:rPr>
      </w:pPr>
    </w:p>
    <w:p w:rsidR="00BD66C4" w:rsidRDefault="00BD66C4" w:rsidP="00BD66C4">
      <w:pPr>
        <w:spacing w:after="0" w:line="240" w:lineRule="auto"/>
        <w:jc w:val="both"/>
        <w:rPr>
          <w:rFonts w:ascii="Times New Roman" w:hAnsi="Times New Roman" w:cs="Times New Roman"/>
          <w:b/>
          <w:sz w:val="24"/>
          <w:szCs w:val="24"/>
          <w:u w:val="single"/>
        </w:rPr>
      </w:pPr>
      <w:r w:rsidRPr="002105EF">
        <w:rPr>
          <w:rFonts w:ascii="Times New Roman" w:hAnsi="Times New Roman" w:cs="Times New Roman"/>
          <w:b/>
          <w:sz w:val="24"/>
          <w:szCs w:val="24"/>
          <w:u w:val="single"/>
        </w:rPr>
        <w:t xml:space="preserve"> </w:t>
      </w:r>
      <w:r w:rsidR="00C170BF">
        <w:rPr>
          <w:rFonts w:ascii="Times New Roman" w:hAnsi="Times New Roman" w:cs="Times New Roman"/>
          <w:b/>
          <w:sz w:val="24"/>
          <w:szCs w:val="24"/>
          <w:u w:val="single"/>
        </w:rPr>
        <w:t xml:space="preserve">NAČIN SPROVOĐENJA KONTROLE </w:t>
      </w:r>
      <w:r w:rsidRPr="002105EF">
        <w:rPr>
          <w:rFonts w:ascii="Times New Roman" w:hAnsi="Times New Roman" w:cs="Times New Roman"/>
          <w:b/>
          <w:sz w:val="24"/>
          <w:szCs w:val="24"/>
          <w:u w:val="single"/>
        </w:rPr>
        <w:t xml:space="preserve"> KVALITETA</w:t>
      </w:r>
    </w:p>
    <w:p w:rsidR="00BD66C4" w:rsidRDefault="00BD66C4" w:rsidP="00BD66C4">
      <w:pPr>
        <w:spacing w:after="0" w:line="240" w:lineRule="auto"/>
        <w:jc w:val="both"/>
        <w:rPr>
          <w:rFonts w:ascii="Times New Roman" w:hAnsi="Times New Roman" w:cs="Times New Roman"/>
          <w:b/>
          <w:sz w:val="24"/>
          <w:szCs w:val="24"/>
          <w:u w:val="single"/>
        </w:rPr>
      </w:pPr>
    </w:p>
    <w:p w:rsidR="0049112A" w:rsidRPr="0049112A" w:rsidRDefault="0049112A" w:rsidP="0049112A">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Provjera kvaliteta izvedenih radova vršiće se putem stručnog nadzora</w:t>
      </w:r>
      <w:r w:rsidR="00C170BF">
        <w:rPr>
          <w:rFonts w:ascii="Times New Roman" w:hAnsi="Times New Roman" w:cs="Times New Roman"/>
          <w:sz w:val="24"/>
          <w:szCs w:val="24"/>
        </w:rPr>
        <w:t xml:space="preserve"> od strane Investitroa.</w:t>
      </w:r>
    </w:p>
    <w:p w:rsidR="00C866AE" w:rsidRPr="0049112A" w:rsidRDefault="0049112A" w:rsidP="0049112A">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Izvođač radova je dužan da prije ugradnje opre</w:t>
      </w:r>
      <w:r w:rsidR="004F572D">
        <w:rPr>
          <w:rFonts w:ascii="Times New Roman" w:hAnsi="Times New Roman" w:cs="Times New Roman"/>
          <w:sz w:val="24"/>
          <w:szCs w:val="24"/>
        </w:rPr>
        <w:t>me i materijala nadzornom</w:t>
      </w:r>
      <w:r w:rsidR="00C170BF">
        <w:rPr>
          <w:rFonts w:ascii="Times New Roman" w:hAnsi="Times New Roman" w:cs="Times New Roman"/>
          <w:sz w:val="24"/>
          <w:szCs w:val="24"/>
        </w:rPr>
        <w:t xml:space="preserve"> organu</w:t>
      </w:r>
      <w:r w:rsidRPr="0049112A">
        <w:rPr>
          <w:rFonts w:ascii="Times New Roman" w:hAnsi="Times New Roman" w:cs="Times New Roman"/>
          <w:sz w:val="24"/>
          <w:szCs w:val="24"/>
        </w:rPr>
        <w:t xml:space="preserve"> stavi na uvid dokumuntaciju</w:t>
      </w:r>
      <w:r w:rsidR="004F572D">
        <w:rPr>
          <w:rFonts w:ascii="Times New Roman" w:hAnsi="Times New Roman" w:cs="Times New Roman"/>
          <w:sz w:val="24"/>
          <w:szCs w:val="24"/>
        </w:rPr>
        <w:t xml:space="preserve"> </w:t>
      </w:r>
      <w:r w:rsidR="00C170BF">
        <w:rPr>
          <w:rFonts w:ascii="Times New Roman" w:hAnsi="Times New Roman" w:cs="Times New Roman"/>
          <w:sz w:val="24"/>
          <w:szCs w:val="24"/>
        </w:rPr>
        <w:t xml:space="preserve">i </w:t>
      </w:r>
      <w:r w:rsidRPr="0049112A">
        <w:rPr>
          <w:rFonts w:ascii="Times New Roman" w:hAnsi="Times New Roman" w:cs="Times New Roman"/>
          <w:sz w:val="24"/>
          <w:szCs w:val="24"/>
        </w:rPr>
        <w:t xml:space="preserve"> deklaracija proizvođača kojom se potvrđuje da isporučena oprema i materijal su istovjetni sa p</w:t>
      </w:r>
      <w:r>
        <w:rPr>
          <w:rFonts w:ascii="Times New Roman" w:hAnsi="Times New Roman" w:cs="Times New Roman"/>
          <w:sz w:val="24"/>
          <w:szCs w:val="24"/>
        </w:rPr>
        <w:t>onuđenom opremom i materijalom.</w:t>
      </w:r>
    </w:p>
    <w:p w:rsidR="00975FFE" w:rsidRDefault="00975FFE" w:rsidP="00BD66C4">
      <w:pPr>
        <w:spacing w:after="0" w:line="240" w:lineRule="auto"/>
        <w:jc w:val="both"/>
        <w:rPr>
          <w:rFonts w:ascii="Times New Roman" w:hAnsi="Times New Roman" w:cs="Times New Roman"/>
          <w:b/>
          <w:sz w:val="24"/>
          <w:szCs w:val="24"/>
          <w:u w:val="single"/>
        </w:rPr>
      </w:pPr>
    </w:p>
    <w:p w:rsidR="00975FFE" w:rsidRDefault="00975FFE" w:rsidP="00BD66C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OSTALE OBAVEZE U POGLEDU IZVRŠENJA UGVOVORA</w:t>
      </w:r>
    </w:p>
    <w:p w:rsidR="00975FFE" w:rsidRDefault="00975FFE" w:rsidP="00975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Izvođač radova je dužan da:</w:t>
      </w:r>
    </w:p>
    <w:p w:rsidR="00975FFE" w:rsidRPr="004C0F81" w:rsidRDefault="00975FFE" w:rsidP="00975FFE">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Latn-CS" w:eastAsia="zh-TW"/>
        </w:rPr>
        <w:t xml:space="preserve">da </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r</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975FFE" w:rsidRPr="004C0F81" w:rsidRDefault="00975FFE" w:rsidP="00975FFE">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organizuje gradiliše na način da način kojim će objezbijediti  pristup lokaciji, nesmetani saobraćaj i zaštita okoline za vrijeme trajanja građenja</w:t>
      </w:r>
    </w:p>
    <w:p w:rsidR="00975FFE" w:rsidRPr="00A5291F" w:rsidRDefault="00975FFE" w:rsidP="00975FFE">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ugrađene opreme, instalacija </w:t>
      </w:r>
    </w:p>
    <w:p w:rsidR="00975FFE" w:rsidRDefault="00975FFE" w:rsidP="00975FFE">
      <w:pPr>
        <w:pStyle w:val="ListParagraph"/>
        <w:numPr>
          <w:ilvl w:val="0"/>
          <w:numId w:val="3"/>
        </w:numPr>
        <w:spacing w:before="0" w:after="0" w:line="240" w:lineRule="auto"/>
        <w:jc w:val="both"/>
        <w:rPr>
          <w:rFonts w:ascii="Times New Roman" w:eastAsia="Times New Roman" w:hAnsi="Times New Roman" w:cs="Times New Roman"/>
          <w:szCs w:val="24"/>
        </w:rPr>
      </w:pPr>
      <w:r>
        <w:rPr>
          <w:rFonts w:ascii="Times New Roman" w:eastAsia="Times New Roman" w:hAnsi="Times New Roman" w:cs="Times New Roman"/>
          <w:sz w:val="24"/>
          <w:szCs w:val="24"/>
          <w:lang w:eastAsia="zh-TW"/>
        </w:rPr>
        <w:t>vodi građevinski dnevnik i građevinsku knjigu,</w:t>
      </w:r>
      <w:r w:rsidRPr="00054665">
        <w:rPr>
          <w:rFonts w:ascii="Times New Roman" w:eastAsia="Times New Roman" w:hAnsi="Times New Roman" w:cs="Times New Roman"/>
          <w:szCs w:val="24"/>
        </w:rPr>
        <w:t xml:space="preserve"> </w:t>
      </w:r>
    </w:p>
    <w:p w:rsidR="00975FFE" w:rsidRDefault="00975FFE" w:rsidP="00975FFE">
      <w:pPr>
        <w:pStyle w:val="ListParagraph"/>
        <w:numPr>
          <w:ilvl w:val="0"/>
          <w:numId w:val="3"/>
        </w:numPr>
        <w:spacing w:before="0" w:after="0" w:line="240" w:lineRule="auto"/>
        <w:jc w:val="both"/>
        <w:rPr>
          <w:rFonts w:ascii="Times New Roman" w:eastAsia="Times New Roman" w:hAnsi="Times New Roman" w:cs="Times New Roman"/>
          <w:szCs w:val="24"/>
        </w:rPr>
      </w:pPr>
      <w:r w:rsidRPr="0049112A">
        <w:rPr>
          <w:rFonts w:ascii="Times New Roman" w:eastAsia="Times New Roman" w:hAnsi="Times New Roman" w:cs="Times New Roman"/>
          <w:szCs w:val="24"/>
        </w:rPr>
        <w:t>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975FFE" w:rsidRDefault="00975FFE" w:rsidP="00975FFE">
      <w:pPr>
        <w:pStyle w:val="ListParagraph"/>
        <w:numPr>
          <w:ilvl w:val="0"/>
          <w:numId w:val="3"/>
        </w:numPr>
        <w:spacing w:before="0" w:after="0" w:line="240" w:lineRule="auto"/>
        <w:jc w:val="both"/>
        <w:rPr>
          <w:rFonts w:ascii="Times New Roman" w:eastAsia="Times New Roman" w:hAnsi="Times New Roman" w:cs="Times New Roman"/>
          <w:szCs w:val="24"/>
        </w:rPr>
      </w:pPr>
      <w:r w:rsidRPr="004D1594">
        <w:rPr>
          <w:rFonts w:ascii="Times New Roman" w:eastAsia="Times New Roman" w:hAnsi="Times New Roman" w:cs="Times New Roman"/>
          <w:szCs w:val="24"/>
        </w:rPr>
        <w:t xml:space="preserve"> o svom trošku organizuje prijemno ispitivanje prekidača u fabrici proizvođača za dva predstavnika naručioca. U tu cijenu uključiti troškove ispitivanja, prevoza i smještaja.</w:t>
      </w:r>
    </w:p>
    <w:p w:rsidR="00975FFE" w:rsidRPr="004D1594" w:rsidRDefault="00975FFE" w:rsidP="00975FFE">
      <w:pPr>
        <w:pStyle w:val="ListParagraph"/>
        <w:numPr>
          <w:ilvl w:val="0"/>
          <w:numId w:val="3"/>
        </w:numPr>
        <w:spacing w:after="0" w:line="240" w:lineRule="auto"/>
        <w:jc w:val="both"/>
        <w:rPr>
          <w:rFonts w:ascii="Times New Roman" w:hAnsi="Times New Roman" w:cs="Times New Roman"/>
          <w:b/>
          <w:color w:val="000000"/>
          <w:sz w:val="24"/>
          <w:szCs w:val="24"/>
          <w:u w:val="single"/>
        </w:rPr>
      </w:pPr>
      <w:r>
        <w:rPr>
          <w:rFonts w:ascii="Times New Roman" w:eastAsiaTheme="minorHAnsi" w:hAnsi="Times New Roman" w:cs="Times New Roman"/>
          <w:sz w:val="24"/>
          <w:szCs w:val="24"/>
          <w:lang w:val="hr-HR" w:eastAsia="hr-HR"/>
        </w:rPr>
        <w:t>n</w:t>
      </w:r>
      <w:r w:rsidRPr="004D1594">
        <w:rPr>
          <w:rFonts w:ascii="Times New Roman" w:eastAsiaTheme="minorHAnsi" w:hAnsi="Times New Roman" w:cs="Times New Roman"/>
          <w:sz w:val="24"/>
          <w:szCs w:val="24"/>
          <w:lang w:val="hr-HR" w:eastAsia="hr-HR"/>
        </w:rPr>
        <w:t>akon u</w:t>
      </w:r>
      <w:r>
        <w:rPr>
          <w:rFonts w:ascii="Times New Roman" w:eastAsiaTheme="minorHAnsi" w:hAnsi="Times New Roman" w:cs="Times New Roman"/>
          <w:sz w:val="24"/>
          <w:szCs w:val="24"/>
          <w:lang w:val="hr-HR" w:eastAsia="hr-HR"/>
        </w:rPr>
        <w:t>gradnje novih prekidača izvrši</w:t>
      </w:r>
      <w:r w:rsidRPr="004D1594">
        <w:rPr>
          <w:rFonts w:ascii="Times New Roman" w:eastAsiaTheme="minorHAnsi" w:hAnsi="Times New Roman" w:cs="Times New Roman"/>
          <w:sz w:val="24"/>
          <w:szCs w:val="24"/>
          <w:lang w:val="hr-HR" w:eastAsia="hr-HR"/>
        </w:rPr>
        <w:t xml:space="preserve"> funkcionalno ćelija ispitivanje u prisustvu</w:t>
      </w:r>
      <w:r>
        <w:rPr>
          <w:rFonts w:ascii="Times New Roman" w:eastAsiaTheme="minorHAnsi" w:hAnsi="Times New Roman" w:cs="Times New Roman"/>
          <w:sz w:val="24"/>
          <w:szCs w:val="24"/>
          <w:lang w:val="hr-HR" w:eastAsia="hr-HR"/>
        </w:rPr>
        <w:t xml:space="preserve"> predstavnika investoria</w:t>
      </w:r>
      <w:r w:rsidRPr="004D1594">
        <w:rPr>
          <w:rFonts w:ascii="Times New Roman" w:eastAsiaTheme="minorHAnsi" w:hAnsi="Times New Roman" w:cs="Times New Roman"/>
          <w:sz w:val="24"/>
          <w:szCs w:val="24"/>
          <w:lang w:val="hr-HR" w:eastAsia="hr-HR"/>
        </w:rPr>
        <w:t>.</w:t>
      </w:r>
    </w:p>
    <w:p w:rsidR="00975FFE" w:rsidRPr="00DA4D4B" w:rsidRDefault="00975FFE" w:rsidP="00975FFE">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975FFE" w:rsidRPr="00DA4D4B" w:rsidRDefault="00975FFE" w:rsidP="00975FFE">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253C70">
        <w:rPr>
          <w:rFonts w:ascii="Times New Roman" w:eastAsia="Times New Roman" w:hAnsi="Times New Roman" w:cs="Times New Roman"/>
          <w:bCs/>
          <w:sz w:val="24"/>
          <w:szCs w:val="24"/>
          <w:lang w:val="sr-Cyrl-CS" w:eastAsia="zh-TW"/>
        </w:rPr>
        <w:t xml:space="preserve">dužan </w:t>
      </w:r>
      <w:r w:rsidRPr="00253C70">
        <w:rPr>
          <w:rFonts w:ascii="Times New Roman" w:eastAsia="Times New Roman" w:hAnsi="Times New Roman" w:cs="Times New Roman"/>
          <w:bCs/>
          <w:sz w:val="24"/>
          <w:szCs w:val="24"/>
          <w:lang w:val="sr-Latn-CS" w:eastAsia="zh-TW"/>
        </w:rPr>
        <w:t xml:space="preserve">je </w:t>
      </w:r>
      <w:r w:rsidRPr="00253C70">
        <w:rPr>
          <w:rFonts w:ascii="Times New Roman" w:eastAsia="Times New Roman" w:hAnsi="Times New Roman" w:cs="Times New Roman"/>
          <w:bCs/>
          <w:sz w:val="24"/>
          <w:szCs w:val="24"/>
          <w:lang w:val="sr-Cyrl-CS" w:eastAsia="zh-TW"/>
        </w:rPr>
        <w:t>da odmah pismeno obav</w:t>
      </w:r>
      <w:r w:rsidRPr="00253C70">
        <w:rPr>
          <w:rFonts w:ascii="Times New Roman" w:eastAsia="Times New Roman" w:hAnsi="Times New Roman" w:cs="Times New Roman"/>
          <w:bCs/>
          <w:sz w:val="24"/>
          <w:szCs w:val="24"/>
          <w:lang w:val="sr-Latn-CS" w:eastAsia="zh-TW"/>
        </w:rPr>
        <w:t>ij</w:t>
      </w:r>
      <w:r w:rsidRPr="00253C70">
        <w:rPr>
          <w:rFonts w:ascii="Times New Roman" w:eastAsia="Times New Roman" w:hAnsi="Times New Roman" w:cs="Times New Roman"/>
          <w:bCs/>
          <w:sz w:val="24"/>
          <w:szCs w:val="24"/>
          <w:lang w:val="sr-Cyrl-CS" w:eastAsia="zh-TW"/>
        </w:rPr>
        <w:t xml:space="preserve">esti </w:t>
      </w:r>
      <w:r w:rsidRPr="00253C70">
        <w:rPr>
          <w:rFonts w:ascii="Times New Roman" w:eastAsia="Times New Roman" w:hAnsi="Times New Roman" w:cs="Times New Roman"/>
          <w:bCs/>
          <w:sz w:val="24"/>
          <w:szCs w:val="24"/>
          <w:lang w:val="sr-Latn-CS" w:eastAsia="zh-TW"/>
        </w:rPr>
        <w:t>N</w:t>
      </w:r>
      <w:r w:rsidRPr="00253C70">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253C70">
        <w:rPr>
          <w:rFonts w:ascii="Times New Roman" w:eastAsia="Times New Roman" w:hAnsi="Times New Roman" w:cs="Times New Roman"/>
          <w:bCs/>
          <w:sz w:val="24"/>
          <w:szCs w:val="24"/>
          <w:lang w:val="sr-Latn-CS" w:eastAsia="zh-TW"/>
        </w:rPr>
        <w:t>j</w:t>
      </w:r>
      <w:r w:rsidRPr="00253C70">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253C70">
        <w:rPr>
          <w:rFonts w:ascii="Times New Roman" w:eastAsia="Times New Roman" w:hAnsi="Times New Roman" w:cs="Times New Roman"/>
          <w:bCs/>
          <w:sz w:val="24"/>
          <w:szCs w:val="24"/>
          <w:lang w:val="sr-Latn-CS" w:eastAsia="zh-TW"/>
        </w:rPr>
        <w:t>;</w:t>
      </w:r>
    </w:p>
    <w:p w:rsidR="00975FFE" w:rsidRDefault="00975FFE" w:rsidP="00975FFE">
      <w:pPr>
        <w:spacing w:after="0" w:line="240" w:lineRule="auto"/>
        <w:rPr>
          <w:rFonts w:ascii="Times New Roman" w:hAnsi="Times New Roman" w:cs="Times New Roman"/>
          <w:b/>
          <w:color w:val="000000"/>
          <w:sz w:val="24"/>
          <w:szCs w:val="24"/>
          <w:lang w:val="pl-PL"/>
        </w:rPr>
      </w:pPr>
    </w:p>
    <w:p w:rsidR="00975FFE" w:rsidRDefault="00975FFE" w:rsidP="00975FFE">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975FFE" w:rsidRPr="0028471E" w:rsidRDefault="00975FFE" w:rsidP="00975FFE">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 xml:space="preserve">da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 xml:space="preserve">zvođača </w:t>
      </w:r>
      <w:r>
        <w:rPr>
          <w:rFonts w:ascii="Times New Roman" w:eastAsia="Times New Roman" w:hAnsi="Times New Roman" w:cs="Times New Roman"/>
          <w:bCs/>
          <w:szCs w:val="24"/>
          <w:lang w:val="sr-Latn-ME"/>
        </w:rPr>
        <w:t xml:space="preserve">radova </w:t>
      </w:r>
      <w:r w:rsidRPr="0028471E">
        <w:rPr>
          <w:rFonts w:ascii="Times New Roman" w:eastAsia="Times New Roman" w:hAnsi="Times New Roman" w:cs="Times New Roman"/>
          <w:bCs/>
          <w:szCs w:val="24"/>
        </w:rPr>
        <w:t>u</w:t>
      </w:r>
      <w:r w:rsidRPr="006307AE">
        <w:rPr>
          <w:rFonts w:ascii="Times New Roman" w:eastAsia="Times New Roman" w:hAnsi="Times New Roman" w:cs="Times New Roman"/>
          <w:bCs/>
          <w:szCs w:val="24"/>
          <w:lang w:val="sr-Cyrl-CS"/>
        </w:rPr>
        <w:t xml:space="preserve"> š</w:t>
      </w:r>
      <w:r w:rsidRPr="0028471E">
        <w:rPr>
          <w:rFonts w:ascii="Times New Roman" w:eastAsia="Times New Roman" w:hAnsi="Times New Roman" w:cs="Times New Roman"/>
          <w:bCs/>
          <w:szCs w:val="24"/>
        </w:rPr>
        <w:t>to</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rPr>
        <w:t>kra</w:t>
      </w:r>
      <w:r w:rsidRPr="006307AE">
        <w:rPr>
          <w:rFonts w:ascii="Times New Roman" w:eastAsia="Times New Roman" w:hAnsi="Times New Roman" w:cs="Times New Roman"/>
          <w:bCs/>
          <w:szCs w:val="24"/>
          <w:lang w:val="sr-Cyrl-CS"/>
        </w:rPr>
        <w:t>ć</w:t>
      </w:r>
      <w:r w:rsidRPr="0028471E">
        <w:rPr>
          <w:rFonts w:ascii="Times New Roman" w:eastAsia="Times New Roman" w:hAnsi="Times New Roman" w:cs="Times New Roman"/>
          <w:bCs/>
          <w:szCs w:val="24"/>
        </w:rPr>
        <w:t>em</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rPr>
        <w:t>roku</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lang w:val="sr-Cyrl-CS"/>
        </w:rPr>
        <w:t>uvede u posao</w:t>
      </w:r>
      <w:r>
        <w:rPr>
          <w:rFonts w:ascii="Times New Roman" w:eastAsia="Times New Roman" w:hAnsi="Times New Roman" w:cs="Times New Roman"/>
          <w:bCs/>
          <w:szCs w:val="24"/>
          <w:lang w:val="sr-Latn-ME"/>
        </w:rPr>
        <w:t xml:space="preserve"> .</w:t>
      </w:r>
      <w:r w:rsidRPr="0028471E">
        <w:rPr>
          <w:rFonts w:ascii="Times New Roman" w:eastAsia="Times New Roman" w:hAnsi="Times New Roman" w:cs="Times New Roman"/>
          <w:bCs/>
          <w:szCs w:val="24"/>
          <w:lang w:val="sr-Latn-CS"/>
        </w:rPr>
        <w:t xml:space="preserve"> P</w:t>
      </w:r>
      <w:r w:rsidRPr="0028471E">
        <w:rPr>
          <w:rFonts w:ascii="Times New Roman" w:eastAsia="Times New Roman" w:hAnsi="Times New Roman" w:cs="Times New Roman"/>
          <w:bCs/>
          <w:szCs w:val="24"/>
          <w:lang w:val="sr-Cyrl-CS"/>
        </w:rPr>
        <w:t>od uvođenjem u posao podrazumijeva se obezbeđenje potrebnih uslova za nesmetano izvođenje radova;</w:t>
      </w:r>
    </w:p>
    <w:p w:rsidR="00975FFE" w:rsidRPr="0035084A" w:rsidRDefault="00975FFE" w:rsidP="00975FFE">
      <w:pPr>
        <w:numPr>
          <w:ilvl w:val="0"/>
          <w:numId w:val="4"/>
        </w:numPr>
        <w:spacing w:after="0" w:line="240" w:lineRule="auto"/>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Latn-CS"/>
        </w:rPr>
        <w:t xml:space="preserve">da obezbijedi vršenje stručnog nadzora </w:t>
      </w:r>
    </w:p>
    <w:p w:rsidR="00975FFE" w:rsidRPr="007E113E" w:rsidRDefault="00975FFE" w:rsidP="00975FFE">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975FFE" w:rsidRPr="007A0D5F" w:rsidRDefault="00975FFE" w:rsidP="00975FFE">
      <w:pPr>
        <w:jc w:val="both"/>
        <w:rPr>
          <w:rFonts w:ascii="Times New Roman" w:hAnsi="Times New Roman" w:cs="Times New Roman"/>
          <w:sz w:val="24"/>
          <w:szCs w:val="24"/>
        </w:rPr>
      </w:pPr>
      <w:r w:rsidRPr="0049112A">
        <w:rPr>
          <w:rFonts w:ascii="Times New Roman" w:hAnsi="Times New Roman" w:cs="Times New Roman"/>
          <w:sz w:val="24"/>
          <w:szCs w:val="24"/>
        </w:rPr>
        <w:lastRenderedPageBreak/>
        <w:t>Izvođač radova je dužan 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975FFE" w:rsidRPr="00BE1892" w:rsidRDefault="00975FFE" w:rsidP="00975FFE">
      <w:pPr>
        <w:spacing w:after="0" w:line="240" w:lineRule="auto"/>
        <w:jc w:val="both"/>
        <w:rPr>
          <w:rFonts w:ascii="Times New Roman" w:hAnsi="Times New Roman" w:cs="Times New Roman"/>
          <w:b/>
          <w:color w:val="000000"/>
          <w:sz w:val="24"/>
          <w:szCs w:val="24"/>
          <w:lang w:val="it-IT"/>
        </w:rPr>
      </w:pPr>
      <w:r w:rsidRPr="0035084A">
        <w:rPr>
          <w:rFonts w:ascii="Times New Roman" w:eastAsia="Times New Roman" w:hAnsi="Times New Roman" w:cs="Times New Roman"/>
          <w:sz w:val="24"/>
          <w:szCs w:val="24"/>
        </w:rPr>
        <w:t>Radovi iz člana 1 ovog ugovora se mogu produžiti u slučaju nepredviđenih okolnosti i događaja i objektivnih okolnosti koje mogu nastati u postupku tehničke dokumentacije a koja ne zavise od bolje ugovrenih strana. Rok izvođenje radova može se produžiti u slučaju kašnjenja naručioca u ispunjavanju obaveza, usled nastanka nepredviđenih događaja i objektivnih okolnosti (zastoja u napajanju, dozvoljenih režima isključenja) čime bi Izvođač bio sprečen da predmet ugovora realizuje u ugovrenom roku. U slučaju nastupanja navedenih okolnosti, na zahjtev Izvođača radova , naručilac će izdati pisani saglasnsot za produženje roka i to za onoliko dana koliko su trajale smetnje prourokovane nepredviđenim događajiam o objektivnim okolnostima.</w:t>
      </w:r>
    </w:p>
    <w:p w:rsidR="00975FFE" w:rsidRPr="00BE1892" w:rsidRDefault="00975FFE" w:rsidP="00975FFE">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rsidR="00975FFE" w:rsidRDefault="00975FFE" w:rsidP="00975FFE">
      <w:pPr>
        <w:spacing w:after="0" w:line="240" w:lineRule="auto"/>
        <w:rPr>
          <w:rFonts w:ascii="Times New Roman" w:hAnsi="Times New Roman" w:cs="Times New Roman"/>
          <w:b/>
          <w:color w:val="000000"/>
          <w:sz w:val="24"/>
          <w:szCs w:val="24"/>
          <w:lang w:val="it-IT"/>
        </w:rPr>
      </w:pPr>
    </w:p>
    <w:p w:rsidR="00975FFE" w:rsidRPr="0049112A" w:rsidRDefault="00975FFE" w:rsidP="00975FFE">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Provjera kvaliteta izvedenih radova vršiće se putem stručnog nadzora</w:t>
      </w:r>
      <w:r>
        <w:rPr>
          <w:rFonts w:ascii="Times New Roman" w:hAnsi="Times New Roman" w:cs="Times New Roman"/>
          <w:sz w:val="24"/>
          <w:szCs w:val="24"/>
        </w:rPr>
        <w:t xml:space="preserve"> od strane Investitroa.</w:t>
      </w:r>
    </w:p>
    <w:p w:rsidR="00975FFE" w:rsidRDefault="00975FFE" w:rsidP="00975FFE">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Izvođač radova je dužan da prije ugradnje opre</w:t>
      </w:r>
      <w:r>
        <w:rPr>
          <w:rFonts w:ascii="Times New Roman" w:hAnsi="Times New Roman" w:cs="Times New Roman"/>
          <w:sz w:val="24"/>
          <w:szCs w:val="24"/>
        </w:rPr>
        <w:t>me i materijala nadzornom organu</w:t>
      </w:r>
      <w:r w:rsidRPr="0049112A">
        <w:rPr>
          <w:rFonts w:ascii="Times New Roman" w:hAnsi="Times New Roman" w:cs="Times New Roman"/>
          <w:sz w:val="24"/>
          <w:szCs w:val="24"/>
        </w:rPr>
        <w:t xml:space="preserve"> stavi na uvid dokumuntaciju</w:t>
      </w:r>
      <w:r>
        <w:rPr>
          <w:rFonts w:ascii="Times New Roman" w:hAnsi="Times New Roman" w:cs="Times New Roman"/>
          <w:sz w:val="24"/>
          <w:szCs w:val="24"/>
        </w:rPr>
        <w:t xml:space="preserve">i </w:t>
      </w:r>
      <w:r w:rsidRPr="0049112A">
        <w:rPr>
          <w:rFonts w:ascii="Times New Roman" w:hAnsi="Times New Roman" w:cs="Times New Roman"/>
          <w:sz w:val="24"/>
          <w:szCs w:val="24"/>
        </w:rPr>
        <w:t xml:space="preserve"> deklaracija proizvođača kojom se potvrđuje da isporučena oprema i materijal su istovjetni sa p</w:t>
      </w:r>
      <w:r>
        <w:rPr>
          <w:rFonts w:ascii="Times New Roman" w:hAnsi="Times New Roman" w:cs="Times New Roman"/>
          <w:sz w:val="24"/>
          <w:szCs w:val="24"/>
        </w:rPr>
        <w:t>onuđenom opremom i materijalom.</w:t>
      </w:r>
    </w:p>
    <w:p w:rsidR="00975FFE" w:rsidRDefault="00975FFE" w:rsidP="00975FFE">
      <w:pPr>
        <w:spacing w:after="0" w:line="240" w:lineRule="auto"/>
        <w:jc w:val="both"/>
        <w:rPr>
          <w:rFonts w:ascii="Times New Roman" w:eastAsia="PMingLiU" w:hAnsi="Times New Roman" w:cs="Times New Roman"/>
          <w:sz w:val="24"/>
          <w:szCs w:val="24"/>
          <w:lang w:val="pl-PL" w:eastAsia="zh-TW"/>
        </w:rPr>
      </w:pPr>
    </w:p>
    <w:p w:rsidR="00975FFE" w:rsidRPr="0064354E" w:rsidRDefault="00975FFE" w:rsidP="00975FFE">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975FFE" w:rsidRDefault="00975FFE" w:rsidP="00975FFE">
      <w:pPr>
        <w:numPr>
          <w:ilvl w:val="0"/>
          <w:numId w:val="19"/>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napusti radove ili na neki drugi način jasno ispolji svoju namjeru da ne nastavi sa izvršavanjem svojih ugovornih obaveza;</w:t>
      </w:r>
    </w:p>
    <w:p w:rsidR="00975FFE" w:rsidRPr="00172450" w:rsidRDefault="00975FFE" w:rsidP="00975FFE">
      <w:pPr>
        <w:numPr>
          <w:ilvl w:val="0"/>
          <w:numId w:val="19"/>
        </w:num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ne dostavi garanciju za dobro izvršenje ugovora i garanciju za otklanjanje nedostataka</w:t>
      </w:r>
    </w:p>
    <w:p w:rsidR="00975FFE" w:rsidRPr="00172450" w:rsidRDefault="00975FFE" w:rsidP="00975FFE">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w:t>
      </w:r>
      <w:r w:rsidRPr="00172450">
        <w:rPr>
          <w:rFonts w:ascii="Times New Roman" w:hAnsi="Times New Roman" w:cs="Times New Roman"/>
          <w:sz w:val="24"/>
          <w:szCs w:val="24"/>
          <w:lang w:val="pl-PL"/>
        </w:rPr>
        <w:t>) ne izvršava svoje obaveze u rokovima i na način predviđen Ugovorom</w:t>
      </w:r>
    </w:p>
    <w:p w:rsidR="00975FFE" w:rsidRPr="00172450" w:rsidRDefault="00975FFE" w:rsidP="00975FFE">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975FFE" w:rsidRPr="00172450" w:rsidRDefault="00975FFE" w:rsidP="00975FFE">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975FFE" w:rsidRDefault="00975FFE" w:rsidP="00975FFE">
      <w:pPr>
        <w:spacing w:after="0" w:line="240" w:lineRule="auto"/>
        <w:rPr>
          <w:rFonts w:ascii="Times New Roman" w:hAnsi="Times New Roman" w:cs="Times New Roman"/>
          <w:b/>
          <w:sz w:val="24"/>
          <w:szCs w:val="24"/>
          <w:lang w:val="pl-PL"/>
        </w:rPr>
      </w:pPr>
    </w:p>
    <w:p w:rsidR="00975FFE" w:rsidRPr="00172450" w:rsidRDefault="00975FFE" w:rsidP="00975FFE">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975FFE" w:rsidRPr="00172450" w:rsidRDefault="00975FFE" w:rsidP="00975FFE">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Ukoliko se nastali spor ne riješi sporazumno, ugovara se nadležnost Privrednog suda Crne Gore.</w:t>
      </w:r>
    </w:p>
    <w:p w:rsidR="00BD66C4" w:rsidRPr="003A4F9E" w:rsidRDefault="00BD66C4" w:rsidP="00BD66C4">
      <w:pPr>
        <w:spacing w:after="0" w:line="240" w:lineRule="auto"/>
        <w:jc w:val="both"/>
        <w:rPr>
          <w:rFonts w:ascii="Times New Roman" w:hAnsi="Times New Roman" w:cs="Times New Roman"/>
          <w:sz w:val="24"/>
          <w:szCs w:val="24"/>
        </w:rPr>
      </w:pPr>
    </w:p>
    <w:p w:rsidR="00BD66C4" w:rsidRDefault="00BD66C4" w:rsidP="00BD66C4">
      <w:pPr>
        <w:spacing w:after="0" w:line="240" w:lineRule="auto"/>
        <w:jc w:val="both"/>
      </w:pPr>
    </w:p>
    <w:p w:rsidR="0049112A" w:rsidRPr="0049112A" w:rsidRDefault="0049112A" w:rsidP="0049112A">
      <w:pPr>
        <w:jc w:val="both"/>
        <w:rPr>
          <w:rFonts w:ascii="Times New Roman" w:hAnsi="Times New Roman" w:cs="Times New Roman"/>
          <w:b/>
          <w:sz w:val="24"/>
          <w:szCs w:val="24"/>
          <w:u w:val="single"/>
        </w:rPr>
      </w:pPr>
      <w:r w:rsidRPr="0049112A">
        <w:rPr>
          <w:rFonts w:ascii="Times New Roman" w:hAnsi="Times New Roman" w:cs="Times New Roman"/>
          <w:b/>
          <w:sz w:val="24"/>
          <w:szCs w:val="24"/>
          <w:u w:val="single"/>
        </w:rPr>
        <w:t xml:space="preserve"> OSTALI USLOVI U POGLEDU PIRMJENE PROPISA:</w:t>
      </w:r>
    </w:p>
    <w:p w:rsidR="0049112A" w:rsidRPr="0049112A" w:rsidRDefault="0049112A" w:rsidP="0049112A">
      <w:pPr>
        <w:jc w:val="both"/>
        <w:rPr>
          <w:rFonts w:ascii="Times New Roman" w:hAnsi="Times New Roman" w:cs="Times New Roman"/>
          <w:b/>
          <w:sz w:val="24"/>
          <w:szCs w:val="24"/>
        </w:rPr>
      </w:pPr>
      <w:r w:rsidRPr="0049112A">
        <w:rPr>
          <w:rFonts w:ascii="Times New Roman" w:hAnsi="Times New Roman" w:cs="Times New Roman"/>
          <w:sz w:val="24"/>
          <w:szCs w:val="24"/>
        </w:rPr>
        <w:t>Nacrt i obračun troškova, proba, kvalitet, uslovi preuzimanja, tehnika i/ ili metode gradjenja vršiće se u skladu sa:ugovornom dokumentacijom,zakonom o planiranju i  zgradnji ob</w:t>
      </w:r>
      <w:r w:rsidR="004F572D">
        <w:rPr>
          <w:rFonts w:ascii="Times New Roman" w:hAnsi="Times New Roman" w:cs="Times New Roman"/>
          <w:sz w:val="24"/>
          <w:szCs w:val="24"/>
        </w:rPr>
        <w:t xml:space="preserve">jekta, </w:t>
      </w:r>
      <w:r w:rsidRPr="0049112A">
        <w:rPr>
          <w:rFonts w:ascii="Times New Roman" w:hAnsi="Times New Roman" w:cs="Times New Roman"/>
          <w:sz w:val="24"/>
          <w:szCs w:val="24"/>
        </w:rPr>
        <w:t xml:space="preserve"> pravilnik o načinu i sadržini građevinskog dnevnika, građevinske knjige </w:t>
      </w:r>
      <w:r w:rsidR="004F572D">
        <w:rPr>
          <w:rFonts w:ascii="Times New Roman" w:hAnsi="Times New Roman" w:cs="Times New Roman"/>
          <w:sz w:val="24"/>
          <w:szCs w:val="24"/>
        </w:rPr>
        <w:t>i knjige inspekcije,</w:t>
      </w:r>
    </w:p>
    <w:p w:rsidR="0049112A" w:rsidRPr="0049112A" w:rsidRDefault="0049112A" w:rsidP="0049112A">
      <w:pPr>
        <w:jc w:val="both"/>
        <w:rPr>
          <w:rFonts w:ascii="Times New Roman" w:hAnsi="Times New Roman" w:cs="Times New Roman"/>
          <w:sz w:val="24"/>
          <w:szCs w:val="24"/>
        </w:rPr>
      </w:pPr>
      <w:r w:rsidRPr="0049112A">
        <w:rPr>
          <w:rFonts w:ascii="Times New Roman" w:hAnsi="Times New Roman" w:cs="Times New Roman"/>
          <w:sz w:val="24"/>
          <w:szCs w:val="24"/>
        </w:rPr>
        <w:t xml:space="preserve">Izvođač radova je dužan da prije izvođenja radova zaključi ugovor o osiguranju od profesionalne odgovornosti za štetu koja može da nastane investitorima ili trećim licima u vezi </w:t>
      </w:r>
      <w:r w:rsidRPr="0049112A">
        <w:rPr>
          <w:rFonts w:ascii="Times New Roman" w:hAnsi="Times New Roman" w:cs="Times New Roman"/>
          <w:sz w:val="24"/>
          <w:szCs w:val="24"/>
        </w:rPr>
        <w:lastRenderedPageBreak/>
        <w:t>sa obavljanjem djelatnosti u skladu sa zakonom o planiranju prostora i izgradnji objekta. Osigurana suma iznosi 100.000,00 eura u skladu sa Uredbom o minimalnoj sumi osiguranja od profesionalne odgovornosti u oblasti izgradnje objekta (Sl.list CG 068/17).</w:t>
      </w:r>
    </w:p>
    <w:p w:rsidR="0049112A" w:rsidRPr="0049112A" w:rsidRDefault="0049112A" w:rsidP="0049112A">
      <w:pPr>
        <w:jc w:val="both"/>
        <w:rPr>
          <w:rFonts w:ascii="Times New Roman" w:hAnsi="Times New Roman" w:cs="Times New Roman"/>
          <w:sz w:val="24"/>
          <w:szCs w:val="24"/>
        </w:rPr>
      </w:pPr>
      <w:r w:rsidRPr="0049112A">
        <w:rPr>
          <w:rFonts w:ascii="Times New Roman" w:hAnsi="Times New Roman" w:cs="Times New Roman"/>
          <w:sz w:val="24"/>
          <w:szCs w:val="24"/>
        </w:rPr>
        <w:t>Dokaz o osiguranju od profesionalne odgovorsnoti dostavlja se u formi polise osiguranja.</w:t>
      </w:r>
    </w:p>
    <w:p w:rsidR="00BD66C4" w:rsidRDefault="00BD66C4" w:rsidP="00BD66C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VI</w:t>
      </w:r>
      <w:r w:rsidR="0049112A">
        <w:rPr>
          <w:rFonts w:ascii="Times New Roman" w:hAnsi="Times New Roman" w:cs="Times New Roman"/>
          <w:b/>
          <w:sz w:val="24"/>
          <w:szCs w:val="24"/>
          <w:u w:val="single"/>
        </w:rPr>
        <w:t>I</w:t>
      </w:r>
      <w:r>
        <w:rPr>
          <w:rFonts w:ascii="Times New Roman" w:hAnsi="Times New Roman" w:cs="Times New Roman"/>
          <w:b/>
          <w:sz w:val="24"/>
          <w:szCs w:val="24"/>
          <w:u w:val="single"/>
        </w:rPr>
        <w:t xml:space="preserve"> PROPISI, STANDARDI I USLOVI</w:t>
      </w:r>
    </w:p>
    <w:p w:rsidR="00BD66C4" w:rsidRDefault="00BD66C4" w:rsidP="00BD66C4">
      <w:pPr>
        <w:spacing w:after="0" w:line="240" w:lineRule="auto"/>
        <w:jc w:val="both"/>
        <w:rPr>
          <w:rFonts w:ascii="Times New Roman" w:hAnsi="Times New Roman" w:cs="Times New Roman"/>
          <w:b/>
          <w:sz w:val="24"/>
          <w:szCs w:val="24"/>
          <w:u w:val="single"/>
        </w:rPr>
      </w:pPr>
    </w:p>
    <w:p w:rsidR="004410B2" w:rsidRPr="004410B2" w:rsidRDefault="004410B2" w:rsidP="004410B2">
      <w:pPr>
        <w:numPr>
          <w:ilvl w:val="0"/>
          <w:numId w:val="12"/>
        </w:numPr>
        <w:spacing w:after="0" w:line="240" w:lineRule="auto"/>
        <w:jc w:val="both"/>
        <w:rPr>
          <w:rFonts w:ascii="Times New Roman" w:hAnsi="Times New Roman" w:cs="Times New Roman"/>
          <w:sz w:val="24"/>
          <w:szCs w:val="24"/>
        </w:rPr>
      </w:pPr>
      <w:r w:rsidRPr="004410B2">
        <w:rPr>
          <w:rFonts w:ascii="Times New Roman" w:hAnsi="Times New Roman" w:cs="Times New Roman"/>
          <w:sz w:val="24"/>
          <w:szCs w:val="24"/>
        </w:rPr>
        <w:t>Zakon o energetici („Službeni list CG” br.28/2010 i br. 6/2013)</w:t>
      </w:r>
    </w:p>
    <w:p w:rsidR="004410B2" w:rsidRPr="004410B2" w:rsidRDefault="004F572D" w:rsidP="004410B2">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planiranju</w:t>
      </w:r>
      <w:r w:rsidR="004410B2" w:rsidRPr="004410B2">
        <w:rPr>
          <w:rFonts w:ascii="Times New Roman" w:hAnsi="Times New Roman" w:cs="Times New Roman"/>
          <w:sz w:val="24"/>
          <w:szCs w:val="24"/>
        </w:rPr>
        <w:t xml:space="preserve"> prostora i izgradnji objekat</w:t>
      </w:r>
      <w:r>
        <w:rPr>
          <w:rFonts w:ascii="Times New Roman" w:hAnsi="Times New Roman" w:cs="Times New Roman"/>
          <w:sz w:val="24"/>
          <w:szCs w:val="24"/>
        </w:rPr>
        <w:t>a (“Sl. list CG”, br. 064/17,044/18,063/18)</w:t>
      </w:r>
    </w:p>
    <w:p w:rsidR="004410B2" w:rsidRPr="004410B2" w:rsidRDefault="004410B2" w:rsidP="004410B2">
      <w:pPr>
        <w:numPr>
          <w:ilvl w:val="0"/>
          <w:numId w:val="12"/>
        </w:numPr>
        <w:spacing w:after="0" w:line="240" w:lineRule="auto"/>
        <w:jc w:val="both"/>
        <w:rPr>
          <w:rFonts w:ascii="Times New Roman" w:hAnsi="Times New Roman" w:cs="Times New Roman"/>
          <w:sz w:val="24"/>
          <w:szCs w:val="24"/>
        </w:rPr>
      </w:pPr>
      <w:r w:rsidRPr="004410B2">
        <w:rPr>
          <w:rFonts w:ascii="Times New Roman" w:hAnsi="Times New Roman" w:cs="Times New Roman"/>
          <w:sz w:val="24"/>
          <w:szCs w:val="24"/>
        </w:rPr>
        <w:t>Opšti uslovi za isporuku električne energije ("Sl. list RCG" br. 1/90)</w:t>
      </w: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F63467" w:rsidRDefault="00F63467" w:rsidP="00C170BF">
      <w:pPr>
        <w:spacing w:after="0" w:line="240" w:lineRule="auto"/>
        <w:jc w:val="both"/>
        <w:rPr>
          <w:rFonts w:ascii="Times New Roman" w:hAnsi="Times New Roman" w:cs="Times New Roman"/>
          <w:sz w:val="24"/>
          <w:szCs w:val="24"/>
        </w:rPr>
      </w:pPr>
    </w:p>
    <w:p w:rsidR="00F63467" w:rsidRDefault="00F63467" w:rsidP="00C170BF">
      <w:pPr>
        <w:spacing w:after="0" w:line="240" w:lineRule="auto"/>
        <w:jc w:val="both"/>
        <w:rPr>
          <w:rFonts w:ascii="Times New Roman" w:hAnsi="Times New Roman" w:cs="Times New Roman"/>
          <w:sz w:val="24"/>
          <w:szCs w:val="24"/>
        </w:rPr>
      </w:pPr>
    </w:p>
    <w:p w:rsidR="00F63467" w:rsidRDefault="00F63467" w:rsidP="00C170BF">
      <w:pPr>
        <w:spacing w:after="0" w:line="240" w:lineRule="auto"/>
        <w:jc w:val="both"/>
        <w:rPr>
          <w:rFonts w:ascii="Times New Roman" w:hAnsi="Times New Roman" w:cs="Times New Roman"/>
          <w:sz w:val="24"/>
          <w:szCs w:val="24"/>
        </w:rPr>
      </w:pPr>
    </w:p>
    <w:p w:rsidR="004F572D" w:rsidRDefault="004F572D" w:rsidP="00C170BF">
      <w:pPr>
        <w:spacing w:after="0" w:line="240" w:lineRule="auto"/>
        <w:jc w:val="both"/>
        <w:rPr>
          <w:rFonts w:ascii="Times New Roman" w:hAnsi="Times New Roman" w:cs="Times New Roman"/>
          <w:sz w:val="24"/>
          <w:szCs w:val="24"/>
        </w:rPr>
      </w:pPr>
    </w:p>
    <w:p w:rsidR="00C170BF" w:rsidRDefault="00C170BF" w:rsidP="00C170BF">
      <w:pPr>
        <w:spacing w:after="0" w:line="240" w:lineRule="auto"/>
        <w:jc w:val="both"/>
        <w:rPr>
          <w:rFonts w:ascii="Times New Roman" w:hAnsi="Times New Roman" w:cs="Times New Roman"/>
          <w:sz w:val="24"/>
          <w:szCs w:val="24"/>
        </w:rPr>
      </w:pPr>
    </w:p>
    <w:p w:rsidR="00C170BF" w:rsidRPr="0049112A" w:rsidRDefault="00C170BF" w:rsidP="00C170BF">
      <w:pPr>
        <w:spacing w:after="0" w:line="240" w:lineRule="auto"/>
        <w:jc w:val="both"/>
        <w:rPr>
          <w:rFonts w:ascii="Times New Roman" w:hAnsi="Times New Roman" w:cs="Times New Roman"/>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49112A">
        <w:rPr>
          <w:rFonts w:ascii="Times New Roman" w:hAnsi="Times New Roman" w:cs="Times New Roman"/>
          <w:color w:val="000000"/>
          <w:sz w:val="24"/>
          <w:szCs w:val="24"/>
          <w:lang w:val="pl-PL"/>
        </w:rPr>
        <w:t>0-0</w:t>
      </w:r>
      <w:r w:rsidR="008A7933" w:rsidRPr="0028471E">
        <w:rPr>
          <w:rFonts w:ascii="Times New Roman" w:hAnsi="Times New Roman" w:cs="Times New Roman"/>
          <w:color w:val="000000"/>
          <w:sz w:val="24"/>
          <w:szCs w:val="24"/>
          <w:lang w:val="pl-PL"/>
        </w:rPr>
        <w:t>0-</w:t>
      </w:r>
      <w:r w:rsidR="004D1594">
        <w:rPr>
          <w:rFonts w:ascii="Times New Roman" w:hAnsi="Times New Roman" w:cs="Times New Roman"/>
          <w:color w:val="000000"/>
          <w:sz w:val="24"/>
          <w:szCs w:val="24"/>
          <w:lang w:val="pl-PL"/>
        </w:rPr>
        <w:t>59736</w:t>
      </w:r>
      <w:r w:rsidR="00B07D38">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4D1594">
        <w:rPr>
          <w:rFonts w:ascii="Times New Roman" w:hAnsi="Times New Roman" w:cs="Times New Roman"/>
          <w:color w:val="000000"/>
          <w:sz w:val="24"/>
          <w:szCs w:val="24"/>
          <w:lang w:val="pl-PL"/>
        </w:rPr>
        <w:t>24.12</w:t>
      </w:r>
      <w:r w:rsidR="00FC5DD5">
        <w:rPr>
          <w:rFonts w:ascii="Times New Roman" w:hAnsi="Times New Roman" w:cs="Times New Roman"/>
          <w:color w:val="000000"/>
          <w:sz w:val="24"/>
          <w:szCs w:val="24"/>
          <w:lang w:val="pl-PL"/>
        </w:rPr>
        <w:t>.2018</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4D1594">
        <w:rPr>
          <w:rFonts w:ascii="Times New Roman" w:hAnsi="Times New Roman" w:cs="Times New Roman"/>
          <w:color w:val="000000"/>
          <w:sz w:val="24"/>
          <w:szCs w:val="24"/>
          <w:lang w:val="pl-PL"/>
        </w:rPr>
        <w:t xml:space="preserve"> V</w:t>
      </w:r>
      <w:r w:rsidRPr="00F60C7B">
        <w:rPr>
          <w:rFonts w:ascii="Times New Roman" w:hAnsi="Times New Roman" w:cs="Times New Roman"/>
          <w:color w:val="000000"/>
          <w:sz w:val="24"/>
          <w:szCs w:val="24"/>
          <w:lang w:val="pl-PL"/>
        </w:rPr>
        <w:t xml:space="preserve"> na Plan</w:t>
      </w:r>
      <w:r w:rsidR="004D1594">
        <w:rPr>
          <w:rFonts w:ascii="Times New Roman" w:hAnsi="Times New Roman" w:cs="Times New Roman"/>
          <w:color w:val="000000"/>
          <w:sz w:val="24"/>
          <w:szCs w:val="24"/>
          <w:lang w:val="pl-PL"/>
        </w:rPr>
        <w:t xml:space="preserve"> javnih nabavke broj 10-10-53968</w:t>
      </w:r>
      <w:r w:rsidR="00CC6DE0">
        <w:rPr>
          <w:rFonts w:ascii="Times New Roman" w:hAnsi="Times New Roman" w:cs="Times New Roman"/>
          <w:color w:val="000000"/>
          <w:sz w:val="24"/>
          <w:szCs w:val="24"/>
          <w:lang w:val="pl-PL"/>
        </w:rPr>
        <w:t xml:space="preserve">  o</w:t>
      </w:r>
      <w:r w:rsidR="004D1594">
        <w:rPr>
          <w:rFonts w:ascii="Times New Roman" w:hAnsi="Times New Roman" w:cs="Times New Roman"/>
          <w:color w:val="000000"/>
          <w:sz w:val="24"/>
          <w:szCs w:val="24"/>
          <w:lang w:val="pl-PL"/>
        </w:rPr>
        <w:t>d 22.11</w:t>
      </w:r>
      <w:r w:rsidR="00FC5DD5">
        <w:rPr>
          <w:rFonts w:ascii="Times New Roman" w:hAnsi="Times New Roman" w:cs="Times New Roman"/>
          <w:color w:val="000000"/>
          <w:sz w:val="24"/>
          <w:szCs w:val="24"/>
          <w:lang w:val="pl-PL"/>
        </w:rPr>
        <w:t>.2018</w:t>
      </w:r>
      <w:r w:rsidRPr="00F60C7B">
        <w:rPr>
          <w:rFonts w:ascii="Times New Roman" w:hAnsi="Times New Roman" w:cs="Times New Roman"/>
          <w:color w:val="000000"/>
          <w:sz w:val="24"/>
          <w:szCs w:val="24"/>
          <w:lang w:val="pl-PL"/>
        </w:rPr>
        <w:t xml:space="preserve">. godine i </w:t>
      </w:r>
      <w:r w:rsidR="004D1594">
        <w:rPr>
          <w:rFonts w:ascii="Times New Roman" w:hAnsi="Times New Roman" w:cs="Times New Roman"/>
          <w:color w:val="000000"/>
          <w:sz w:val="24"/>
          <w:szCs w:val="24"/>
          <w:lang w:val="pl-PL"/>
        </w:rPr>
        <w:t>Ugovora o javnoj nabavci radova</w:t>
      </w:r>
      <w:r w:rsidR="004D1594">
        <w:rPr>
          <w:rFonts w:ascii="Times New Roman" w:hAnsi="Times New Roman" w:cs="Times New Roman"/>
          <w:color w:val="000000"/>
          <w:sz w:val="24"/>
          <w:szCs w:val="28"/>
          <w:lang w:val="it-IT"/>
        </w:rPr>
        <w:t xml:space="preserve"> na zamjeni</w:t>
      </w:r>
      <w:r w:rsidR="004D1594" w:rsidRPr="00F73035">
        <w:rPr>
          <w:rFonts w:ascii="Times New Roman" w:hAnsi="Times New Roman" w:cs="Times New Roman"/>
          <w:color w:val="000000"/>
          <w:sz w:val="24"/>
          <w:szCs w:val="28"/>
          <w:lang w:val="it-IT"/>
        </w:rPr>
        <w:t xml:space="preserve"> malouljnih prekidača sa vakuumskim u 10 kV postrojenju u TS 35/10 kV Centar-Tivat, prekidači na kolicima</w:t>
      </w:r>
      <w:r w:rsidR="004D1594">
        <w:rPr>
          <w:rFonts w:ascii="Times New Roman" w:hAnsi="Times New Roman" w:cs="Times New Roman"/>
          <w:color w:val="000000"/>
          <w:sz w:val="24"/>
          <w:szCs w:val="24"/>
          <w:lang w:val="it-IT"/>
        </w:rPr>
        <w:t xml:space="preserve">, </w:t>
      </w:r>
      <w:r w:rsidR="004D1594">
        <w:rPr>
          <w:rFonts w:ascii="Times New Roman" w:hAnsi="Times New Roman" w:cs="Times New Roman"/>
          <w:color w:val="000000"/>
          <w:sz w:val="24"/>
          <w:szCs w:val="24"/>
          <w:lang w:val="pl-PL"/>
        </w:rPr>
        <w:t xml:space="preserve"> </w:t>
      </w:r>
      <w:r w:rsidR="005F6E76">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Default="00B460F9" w:rsidP="00B460F9">
      <w:pPr>
        <w:tabs>
          <w:tab w:val="left" w:pos="1950"/>
        </w:tabs>
        <w:rPr>
          <w:rFonts w:ascii="Times New Roman" w:hAnsi="Times New Roman" w:cs="Times New Roman"/>
          <w:color w:val="000000"/>
        </w:rPr>
      </w:pPr>
    </w:p>
    <w:p w:rsidR="00BD6ED3" w:rsidRPr="0028471E" w:rsidRDefault="00BD6ED3"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252DD5" w:rsidRPr="0028471E">
        <w:rPr>
          <w:rFonts w:ascii="Times New Roman" w:hAnsi="Times New Roman" w:cs="Times New Roman"/>
          <w:color w:val="000000"/>
          <w:sz w:val="24"/>
          <w:szCs w:val="24"/>
          <w:lang w:val="pl-PL"/>
        </w:rPr>
        <w:t>0-</w:t>
      </w:r>
      <w:r w:rsidR="004D1594">
        <w:rPr>
          <w:rFonts w:ascii="Times New Roman" w:hAnsi="Times New Roman" w:cs="Times New Roman"/>
          <w:color w:val="000000"/>
          <w:sz w:val="24"/>
          <w:szCs w:val="24"/>
          <w:lang w:val="pl-PL"/>
        </w:rPr>
        <w:t>59736</w:t>
      </w:r>
      <w:r w:rsidR="00252DD5">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4D1594">
        <w:rPr>
          <w:rFonts w:ascii="Times New Roman" w:hAnsi="Times New Roman" w:cs="Times New Roman"/>
          <w:color w:val="000000"/>
          <w:sz w:val="24"/>
          <w:szCs w:val="24"/>
          <w:lang w:val="pl-PL"/>
        </w:rPr>
        <w:t>24.12</w:t>
      </w:r>
      <w:r w:rsidR="00FC5DD5">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4D1594">
        <w:rPr>
          <w:rFonts w:ascii="Times New Roman" w:hAnsi="Times New Roman" w:cs="Times New Roman"/>
          <w:color w:val="000000"/>
          <w:sz w:val="24"/>
          <w:szCs w:val="24"/>
        </w:rPr>
        <w:t xml:space="preserve"> V</w:t>
      </w:r>
      <w:r w:rsidRPr="00F60C7B">
        <w:rPr>
          <w:rFonts w:ascii="Times New Roman" w:hAnsi="Times New Roman" w:cs="Times New Roman"/>
          <w:color w:val="000000"/>
          <w:sz w:val="24"/>
          <w:szCs w:val="24"/>
        </w:rPr>
        <w:t xml:space="preserve"> na Pla</w:t>
      </w:r>
      <w:r w:rsidR="00CC6DE0">
        <w:rPr>
          <w:rFonts w:ascii="Times New Roman" w:hAnsi="Times New Roman" w:cs="Times New Roman"/>
          <w:color w:val="000000"/>
          <w:sz w:val="24"/>
          <w:szCs w:val="24"/>
        </w:rPr>
        <w:t>n</w:t>
      </w:r>
      <w:r w:rsidR="00FC5DD5">
        <w:rPr>
          <w:rFonts w:ascii="Times New Roman" w:hAnsi="Times New Roman" w:cs="Times New Roman"/>
          <w:color w:val="000000"/>
          <w:sz w:val="24"/>
          <w:szCs w:val="24"/>
        </w:rPr>
        <w:t xml:space="preserve"> javnih</w:t>
      </w:r>
      <w:r w:rsidR="0049112A">
        <w:rPr>
          <w:rFonts w:ascii="Times New Roman" w:hAnsi="Times New Roman" w:cs="Times New Roman"/>
          <w:color w:val="000000"/>
          <w:sz w:val="24"/>
          <w:szCs w:val="24"/>
        </w:rPr>
        <w:t xml:space="preserve"> nabavke broj 10-10</w:t>
      </w:r>
      <w:r w:rsidR="004D1594">
        <w:rPr>
          <w:rFonts w:ascii="Times New Roman" w:hAnsi="Times New Roman" w:cs="Times New Roman"/>
          <w:color w:val="000000"/>
          <w:sz w:val="24"/>
          <w:szCs w:val="24"/>
        </w:rPr>
        <w:t>-53968  od 22.11</w:t>
      </w:r>
      <w:r w:rsidR="00FC5DD5">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4D1594">
        <w:rPr>
          <w:rFonts w:ascii="Times New Roman" w:hAnsi="Times New Roman" w:cs="Times New Roman"/>
          <w:color w:val="000000"/>
          <w:sz w:val="24"/>
          <w:szCs w:val="24"/>
        </w:rPr>
        <w:t xml:space="preserve"> </w:t>
      </w:r>
      <w:r w:rsidR="005F6E76">
        <w:rPr>
          <w:rFonts w:ascii="Times New Roman" w:hAnsi="Times New Roman" w:cs="Times New Roman"/>
          <w:color w:val="000000"/>
          <w:sz w:val="24"/>
          <w:szCs w:val="24"/>
        </w:rPr>
        <w:t xml:space="preserve"> </w:t>
      </w:r>
      <w:r w:rsidR="004D1594" w:rsidRPr="004D1594">
        <w:rPr>
          <w:rFonts w:ascii="Times New Roman" w:hAnsi="Times New Roman" w:cs="Times New Roman"/>
          <w:color w:val="000000"/>
          <w:sz w:val="24"/>
          <w:szCs w:val="24"/>
        </w:rPr>
        <w:t>Nabavka radova na zamjeni malouljnih prekidača sa vakuumskim u 10 kV postrojenju u TS 35/10 kV Centar-Tivat, prekidači na kolicima,</w:t>
      </w:r>
      <w:r w:rsidR="0049112A" w:rsidRPr="0049112A">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1145F5" w:rsidRPr="0028471E">
        <w:rPr>
          <w:rFonts w:ascii="Times New Roman" w:hAnsi="Times New Roman" w:cs="Times New Roman"/>
          <w:color w:val="000000"/>
          <w:sz w:val="24"/>
          <w:szCs w:val="24"/>
          <w:lang w:val="pl-PL"/>
        </w:rPr>
        <w:t>0-</w:t>
      </w:r>
      <w:r w:rsidR="004D1594">
        <w:rPr>
          <w:rFonts w:ascii="Times New Roman" w:hAnsi="Times New Roman" w:cs="Times New Roman"/>
          <w:color w:val="000000"/>
          <w:sz w:val="24"/>
          <w:szCs w:val="24"/>
          <w:lang w:val="pl-PL"/>
        </w:rPr>
        <w:t>59736</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4D1594">
        <w:rPr>
          <w:rFonts w:ascii="Times New Roman" w:hAnsi="Times New Roman" w:cs="Times New Roman"/>
          <w:color w:val="000000"/>
          <w:sz w:val="24"/>
          <w:szCs w:val="24"/>
          <w:lang w:val="pl-PL"/>
        </w:rPr>
        <w:t>24.12</w:t>
      </w:r>
      <w:r w:rsidR="00FC5DD5">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4F572D">
        <w:rPr>
          <w:rFonts w:ascii="Times New Roman" w:hAnsi="Times New Roman" w:cs="Times New Roman"/>
          <w:color w:val="000000"/>
          <w:sz w:val="24"/>
          <w:szCs w:val="24"/>
        </w:rPr>
        <w:t xml:space="preserve"> V</w:t>
      </w:r>
      <w:r w:rsidRPr="00F60C7B">
        <w:rPr>
          <w:rFonts w:ascii="Times New Roman" w:hAnsi="Times New Roman" w:cs="Times New Roman"/>
          <w:color w:val="000000"/>
          <w:sz w:val="24"/>
          <w:szCs w:val="24"/>
        </w:rPr>
        <w:t xml:space="preserve"> na Plan javnih nabavke broj 10-1</w:t>
      </w:r>
      <w:r w:rsidR="004D1594">
        <w:rPr>
          <w:rFonts w:ascii="Times New Roman" w:hAnsi="Times New Roman" w:cs="Times New Roman"/>
          <w:color w:val="000000"/>
          <w:sz w:val="24"/>
          <w:szCs w:val="24"/>
        </w:rPr>
        <w:t>0-53968  od 22.11</w:t>
      </w:r>
      <w:r w:rsidR="00FC5DD5">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w:t>
      </w:r>
      <w:r w:rsidR="004D1594" w:rsidRPr="004D1594">
        <w:rPr>
          <w:rFonts w:ascii="Times New Roman" w:hAnsi="Times New Roman" w:cs="Times New Roman"/>
          <w:color w:val="000000"/>
          <w:sz w:val="24"/>
          <w:szCs w:val="24"/>
        </w:rPr>
        <w:t>Nabavka radova na zamjeni malouljnih prekidača sa vakuumskim u 10 kV postrojenju u TS 35/10 kV Centar-Tivat, prekidači na kolicima,</w:t>
      </w:r>
      <w:r w:rsidR="0049112A" w:rsidRPr="0049112A">
        <w:rPr>
          <w:rFonts w:ascii="Times New Roman" w:hAnsi="Times New Roman" w:cs="Times New Roman"/>
          <w:color w:val="000000"/>
          <w:sz w:val="24"/>
          <w:szCs w:val="24"/>
        </w:rPr>
        <w:t xml:space="preserve">, </w:t>
      </w:r>
      <w:r w:rsidR="005F6E76" w:rsidRPr="005F6E76">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Default="005F6E76" w:rsidP="005F6E76">
      <w:pPr>
        <w:spacing w:after="0" w:line="240" w:lineRule="auto"/>
        <w:rPr>
          <w:rFonts w:ascii="Times New Roman" w:hAnsi="Times New Roman" w:cs="Times New Roman"/>
          <w:i/>
          <w:iCs/>
          <w:color w:val="000000"/>
          <w:lang w:val="sr-Latn-CS"/>
        </w:rPr>
      </w:pPr>
    </w:p>
    <w:p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4D1594">
        <w:rPr>
          <w:rFonts w:ascii="Times New Roman" w:hAnsi="Times New Roman" w:cs="Times New Roman"/>
          <w:iCs/>
          <w:color w:val="000000"/>
          <w:sz w:val="24"/>
          <w:szCs w:val="24"/>
          <w:lang w:val="sr-Latn-CS"/>
        </w:rPr>
        <w:t>Boris Babović</w:t>
      </w:r>
    </w:p>
    <w:p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rsidR="00CC6DE0" w:rsidRDefault="00CC6DE0" w:rsidP="00CC6DE0">
      <w:pPr>
        <w:jc w:val="both"/>
        <w:rPr>
          <w:rFonts w:ascii="Times New Roman" w:hAnsi="Times New Roman" w:cs="Times New Roman"/>
          <w:iCs/>
          <w:color w:val="000000"/>
          <w:sz w:val="24"/>
          <w:szCs w:val="24"/>
          <w:lang w:val="sr-Latn-CS"/>
        </w:rPr>
      </w:pPr>
    </w:p>
    <w:p w:rsidR="00CC6DE0" w:rsidRDefault="00CC6DE0" w:rsidP="00CC6DE0">
      <w:pPr>
        <w:jc w:val="both"/>
        <w:rPr>
          <w:rFonts w:ascii="Times New Roman" w:hAnsi="Times New Roman" w:cs="Times New Roman"/>
          <w:iCs/>
          <w:color w:val="000000"/>
          <w:sz w:val="24"/>
          <w:szCs w:val="24"/>
          <w:lang w:val="sr-Latn-CS"/>
        </w:rPr>
      </w:pPr>
    </w:p>
    <w:p w:rsidR="00CC6DE0" w:rsidRPr="00C6318D" w:rsidRDefault="00CC6DE0" w:rsidP="00CC6DE0">
      <w:pPr>
        <w:jc w:val="both"/>
        <w:rPr>
          <w:rFonts w:ascii="Times New Roman" w:hAnsi="Times New Roman" w:cs="Times New Roman"/>
          <w:i/>
          <w:iCs/>
          <w:color w:val="000000"/>
          <w:sz w:val="24"/>
          <w:szCs w:val="24"/>
          <w:lang w:val="sr-Latn-CS"/>
        </w:rPr>
      </w:pP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0D5F" w:rsidRPr="00852493" w:rsidRDefault="007A0D5F"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w:t>
      </w:r>
      <w:r w:rsidR="00D06D80">
        <w:rPr>
          <w:rFonts w:ascii="Times New Roman" w:hAnsi="Times New Roman" w:cs="Times New Roman"/>
          <w:color w:val="000000"/>
          <w:sz w:val="24"/>
          <w:szCs w:val="24"/>
        </w:rPr>
        <w:t>anje uslova ekonomsko finansijske</w:t>
      </w:r>
      <w:r>
        <w:rPr>
          <w:rFonts w:ascii="Times New Roman" w:hAnsi="Times New Roman" w:cs="Times New Roman"/>
          <w:color w:val="000000"/>
          <w:sz w:val="24"/>
          <w:szCs w:val="24"/>
        </w:rPr>
        <w:t xml:space="preserv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D06D80" w:rsidRDefault="007B194B" w:rsidP="00D06D80">
      <w:pPr>
        <w:rPr>
          <w:rFonts w:ascii="Times New Roman" w:hAnsi="Times New Roman" w:cs="Times New Roman"/>
        </w:rPr>
      </w:pP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B07D38" w:rsidRDefault="00B07D38" w:rsidP="00C5127E">
      <w:pPr>
        <w:rPr>
          <w:rFonts w:ascii="Times New Roman" w:hAnsi="Times New Roman" w:cs="Times New Roman"/>
        </w:rPr>
      </w:pPr>
    </w:p>
    <w:p w:rsidR="00EE50D7" w:rsidRPr="00C5127E" w:rsidRDefault="00EE50D7"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9"/>
          <w:footerReference w:type="default" r:id="rId10"/>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6C6B54">
              <w:rPr>
                <w:rFonts w:ascii="Times New Roman" w:hAnsi="Times New Roman" w:cs="Times New Roman"/>
                <w:color w:val="FF0000"/>
                <w:sz w:val="20"/>
                <w:szCs w:val="20"/>
                <w:lang w:val="sr-Latn-ME" w:eastAsia="sr-Latn-CS"/>
              </w:rPr>
              <w:t>4</w:t>
            </w:r>
          </w:p>
        </w:tc>
        <w:tc>
          <w:tcPr>
            <w:tcW w:w="2202" w:type="dxa"/>
            <w:tcBorders>
              <w:top w:val="nil"/>
              <w:left w:val="nil"/>
              <w:bottom w:val="single" w:sz="8" w:space="0" w:color="auto"/>
              <w:right w:val="single" w:sz="4"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rsidTr="0003303C">
        <w:trPr>
          <w:trHeight w:val="375"/>
        </w:trPr>
        <w:tc>
          <w:tcPr>
            <w:tcW w:w="4109" w:type="dxa"/>
            <w:vAlign w:val="center"/>
          </w:tcPr>
          <w:p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spacing w:before="9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Provjera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468"/>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rsidR="0078553C" w:rsidRPr="009C26AB" w:rsidRDefault="0078553C" w:rsidP="0003303C">
            <w:pPr>
              <w:rPr>
                <w:color w:val="000000"/>
                <w:lang w:val="sr-Latn-CS" w:eastAsia="sr-Latn-CS"/>
              </w:rPr>
            </w:pPr>
          </w:p>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3"/>
      <w:bookmarkEnd w:id="24"/>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7A0D5F" w:rsidRDefault="007A0D5F" w:rsidP="007A0D5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7A0D5F" w:rsidRPr="00733C1E" w:rsidRDefault="007A0D5F" w:rsidP="007A0D5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7A0D5F" w:rsidRPr="00733C1E" w:rsidRDefault="007A0D5F" w:rsidP="007A0D5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7A0D5F" w:rsidRDefault="007A0D5F" w:rsidP="007A0D5F">
            <w:pPr>
              <w:spacing w:after="0" w:line="240" w:lineRule="auto"/>
              <w:jc w:val="both"/>
              <w:rPr>
                <w:rFonts w:ascii="Times New Roman" w:hAnsi="Times New Roman" w:cs="Times New Roman"/>
                <w:sz w:val="24"/>
                <w:szCs w:val="24"/>
                <w:lang w:val="hr-HR"/>
              </w:rPr>
            </w:pPr>
          </w:p>
          <w:p w:rsidR="004E5CC4" w:rsidRPr="004D1594" w:rsidRDefault="007A0D5F" w:rsidP="007A0D5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skladu sa Zakonom o planiranju protstora i izgradnji objekta ponuđač, privredno društvo treba da dostavi </w:t>
            </w:r>
            <w:r w:rsidRPr="00733C1E">
              <w:rPr>
                <w:rFonts w:ascii="Times New Roman" w:hAnsi="Times New Roman" w:cs="Times New Roman"/>
                <w:sz w:val="24"/>
                <w:szCs w:val="24"/>
                <w:lang w:val="hr-HR"/>
              </w:rPr>
              <w:t>Rješenje o utvrđivanju ispunjensoti uslova za obavljanje poslova ovlašćenog inžinjera za složeni inžinjerski objekat (dalekovode i trafostanice naponskog nivoa 10 kV i više, kablovkse i podzemne instalacije kablo</w:t>
            </w:r>
            <w:r>
              <w:rPr>
                <w:rFonts w:ascii="Times New Roman" w:hAnsi="Times New Roman" w:cs="Times New Roman"/>
                <w:sz w:val="24"/>
                <w:szCs w:val="24"/>
                <w:lang w:val="hr-HR"/>
              </w:rPr>
              <w:t>vksog nivoa 10 kV i više) izdato od</w:t>
            </w:r>
            <w:r w:rsidR="004D1594">
              <w:rPr>
                <w:rFonts w:ascii="Times New Roman" w:hAnsi="Times New Roman" w:cs="Times New Roman"/>
                <w:sz w:val="24"/>
                <w:szCs w:val="24"/>
                <w:lang w:val="hr-HR"/>
              </w:rPr>
              <w:t xml:space="preserve"> strane Ministarstva ekonomije.</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Pr="0028471E"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489857692"/>
      <w:r w:rsidRPr="0028471E">
        <w:rPr>
          <w:i w:val="0"/>
          <w:iCs w:val="0"/>
          <w:u w:val="none"/>
          <w:lang w:val="pl-PL"/>
        </w:rPr>
        <w:lastRenderedPageBreak/>
        <w:t>DOKAZI O ISPUNJAVANJU USLOVA EKONOMSKO-FINANSIJSKE SPOSOBNOSTI</w:t>
      </w:r>
      <w:bookmarkEnd w:id="27"/>
      <w:bookmarkEnd w:id="28"/>
      <w:bookmarkEnd w:id="29"/>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rsidR="007A0D5F" w:rsidRDefault="007A0D5F" w:rsidP="007A0D5F">
      <w:pPr>
        <w:autoSpaceDE w:val="0"/>
        <w:autoSpaceDN w:val="0"/>
        <w:adjustRightInd w:val="0"/>
        <w:spacing w:after="0" w:line="240" w:lineRule="auto"/>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Pr="00A26619">
        <w:rPr>
          <w:rFonts w:ascii="Times New Roman" w:hAnsi="Times New Roman" w:cs="Times New Roman"/>
          <w:color w:val="000000"/>
          <w:sz w:val="24"/>
          <w:szCs w:val="24"/>
        </w:rPr>
        <w:t xml:space="preserve"> dokaza o osiguranju za štetu od odgovarajućeg profesionalnog rizika.</w:t>
      </w: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489857693"/>
      <w:r w:rsidRPr="0028471E">
        <w:rPr>
          <w:rFonts w:ascii="Times New Roman" w:hAnsi="Times New Roman" w:cs="Times New Roman"/>
          <w:color w:val="000000"/>
          <w:sz w:val="28"/>
          <w:szCs w:val="28"/>
        </w:rPr>
        <w:lastRenderedPageBreak/>
        <w:t>DOKAZI O ISPUNJAVANJU USLOVA STRUČNO-TEHNIČKE I KADROVSKE OSPOSOBLJENOSTI</w:t>
      </w:r>
      <w:bookmarkEnd w:id="30"/>
      <w:bookmarkEnd w:id="31"/>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listu</w:t>
      </w:r>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rsidR="00DE4DC5" w:rsidRDefault="00DE4DC5" w:rsidP="00FD542F">
      <w:pPr>
        <w:jc w:val="right"/>
        <w:rPr>
          <w:rStyle w:val="SubtleEmphasis"/>
          <w:rFonts w:ascii="Times New Roman" w:hAnsi="Times New Roman" w:cs="Times New Roman"/>
          <w:i w:val="0"/>
          <w:iCs w:val="0"/>
          <w:color w:val="000000"/>
        </w:rPr>
      </w:pPr>
    </w:p>
    <w:p w:rsidR="00DE4DC5" w:rsidRDefault="00DE4DC5"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CC6DE0" w:rsidRDefault="00CC6DE0" w:rsidP="00CC6DE0">
      <w:pPr>
        <w:rPr>
          <w:rStyle w:val="SubtleEmphasis"/>
          <w:rFonts w:ascii="Times New Roman" w:hAnsi="Times New Roman" w:cs="Times New Roman"/>
          <w:i w:val="0"/>
          <w:iCs w:val="0"/>
          <w:color w:val="000000"/>
        </w:rPr>
      </w:pPr>
    </w:p>
    <w:p w:rsidR="00FD542F" w:rsidRPr="0028471E" w:rsidRDefault="00FD542F" w:rsidP="00FD542F">
      <w:pPr>
        <w:jc w:val="right"/>
        <w:rPr>
          <w:rStyle w:val="SubtleEmphasis"/>
          <w:rFonts w:ascii="Times New Roman" w:hAnsi="Times New Roman" w:cs="Times New Roman"/>
          <w:i w:val="0"/>
          <w:iCs w:val="0"/>
          <w:color w:val="000000"/>
        </w:rPr>
      </w:pPr>
      <w:r w:rsidRPr="0028471E">
        <w:rPr>
          <w:rStyle w:val="SubtleEmphasis"/>
          <w:rFonts w:ascii="Times New Roman" w:hAnsi="Times New Roman" w:cs="Times New Roman"/>
          <w:i w:val="0"/>
          <w:iCs w:val="0"/>
          <w:color w:val="000000"/>
        </w:rPr>
        <w:lastRenderedPageBreak/>
        <w:t>OBRAZAC  IR1</w:t>
      </w:r>
    </w:p>
    <w:p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rsidTr="00362565">
        <w:trPr>
          <w:trHeight w:val="1324"/>
        </w:trPr>
        <w:tc>
          <w:tcPr>
            <w:tcW w:w="666"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rsidTr="00362565">
        <w:trPr>
          <w:trHeight w:val="752"/>
        </w:trPr>
        <w:tc>
          <w:tcPr>
            <w:tcW w:w="666" w:type="dxa"/>
            <w:tcBorders>
              <w:top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1853" w:rsidRPr="0028471E" w:rsidTr="00362565">
        <w:trPr>
          <w:trHeight w:val="752"/>
        </w:trPr>
        <w:tc>
          <w:tcPr>
            <w:tcW w:w="666" w:type="dxa"/>
            <w:vAlign w:val="center"/>
          </w:tcPr>
          <w:p w:rsidR="00FD1853" w:rsidRPr="006C6B54" w:rsidRDefault="00FD1853" w:rsidP="00362565">
            <w:pPr>
              <w:spacing w:after="0" w:line="240" w:lineRule="auto"/>
              <w:jc w:val="center"/>
              <w:rPr>
                <w:rFonts w:ascii="Times New Roman" w:hAnsi="Times New Roman" w:cs="Times New Roman"/>
                <w:color w:val="FF0000"/>
                <w:sz w:val="24"/>
                <w:szCs w:val="24"/>
                <w:lang w:val="sr-Latn-CS"/>
              </w:rPr>
            </w:pPr>
            <w:r w:rsidRPr="006C6B54">
              <w:rPr>
                <w:rFonts w:ascii="Times New Roman" w:hAnsi="Times New Roman" w:cs="Times New Roman"/>
                <w:color w:val="FF0000"/>
                <w:sz w:val="24"/>
                <w:szCs w:val="24"/>
                <w:lang w:val="sr-Latn-CS"/>
              </w:rPr>
              <w:t>4</w:t>
            </w:r>
          </w:p>
        </w:tc>
        <w:tc>
          <w:tcPr>
            <w:tcW w:w="1989"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292"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458"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459"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061" w:type="dxa"/>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c>
          <w:tcPr>
            <w:tcW w:w="1325" w:type="dxa"/>
            <w:vAlign w:val="center"/>
          </w:tcPr>
          <w:p w:rsidR="00FD1853" w:rsidRPr="006C6B54" w:rsidRDefault="00FD1853" w:rsidP="00362565">
            <w:pPr>
              <w:spacing w:after="0" w:line="240" w:lineRule="auto"/>
              <w:rPr>
                <w:rFonts w:ascii="Times New Roman" w:hAnsi="Times New Roman" w:cs="Times New Roman"/>
                <w:color w:val="FF0000"/>
                <w:sz w:val="24"/>
                <w:szCs w:val="24"/>
                <w:lang w:val="sr-Latn-CS"/>
              </w:rPr>
            </w:pPr>
          </w:p>
        </w:tc>
      </w:tr>
      <w:tr w:rsidR="00FD542F" w:rsidRPr="0028471E" w:rsidTr="00362565">
        <w:trPr>
          <w:trHeight w:val="752"/>
        </w:trPr>
        <w:tc>
          <w:tcPr>
            <w:tcW w:w="666" w:type="dxa"/>
            <w:tcBorders>
              <w:bottom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BB58D8">
      <w:pPr>
        <w:rPr>
          <w:rStyle w:val="SubtleEmphasis"/>
          <w:rFonts w:ascii="Times New Roman" w:hAnsi="Times New Roman" w:cs="Times New Roman"/>
          <w:color w:val="000000"/>
        </w:rPr>
      </w:pPr>
    </w:p>
    <w:p w:rsidR="00BB58D8" w:rsidRPr="0028471E" w:rsidRDefault="00BB58D8" w:rsidP="00BB58D8">
      <w:pPr>
        <w:rPr>
          <w:rStyle w:val="SubtleEmphasis"/>
          <w:rFonts w:ascii="Times New Roman" w:hAnsi="Times New Roman" w:cs="Times New Roman"/>
          <w:color w:val="000000"/>
        </w:rPr>
      </w:pPr>
    </w:p>
    <w:p w:rsidR="00BB58D8" w:rsidRPr="0028471E" w:rsidRDefault="00BB58D8" w:rsidP="00BB58D8">
      <w:pPr>
        <w:rPr>
          <w:rStyle w:val="SubtleEmphasis"/>
          <w:rFonts w:ascii="Times New Roman" w:hAnsi="Times New Roman" w:cs="Times New Roman"/>
          <w:color w:val="000000"/>
        </w:rPr>
      </w:pPr>
    </w:p>
    <w:p w:rsidR="00AE718C" w:rsidRPr="00852493" w:rsidRDefault="00AE718C" w:rsidP="00AE718C">
      <w:pPr>
        <w:pStyle w:val="Heading3"/>
        <w:rPr>
          <w:rStyle w:val="SubtleEmphasis"/>
          <w:rFonts w:ascii="Times New Roman" w:hAnsi="Times New Roman" w:cs="Times New Roman"/>
          <w:color w:val="000000"/>
        </w:rPr>
      </w:pPr>
    </w:p>
    <w:p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489857694"/>
      <w:r w:rsidRPr="0028471E">
        <w:rPr>
          <w:i w:val="0"/>
          <w:iCs w:val="0"/>
          <w:u w:val="none"/>
        </w:rPr>
        <w:t>NACRT UGOVORA O JAVNOJ NABAVCI</w:t>
      </w:r>
      <w:bookmarkEnd w:id="32"/>
      <w:bookmarkEnd w:id="33"/>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zastupa Rukovodilac Sektora za koemrcijalne poslove, Ranko Vojinović</w:t>
      </w:r>
      <w:r w:rsidR="004D1594">
        <w:rPr>
          <w:rFonts w:ascii="Times New Roman" w:hAnsi="Times New Roman" w:cs="Times New Roman"/>
          <w:bCs/>
          <w:color w:val="000000"/>
          <w:sz w:val="24"/>
          <w:szCs w:val="24"/>
        </w:rPr>
        <w:t>, po ovlašćenju  br. 10-00-55164 od 28.11.2018</w:t>
      </w:r>
      <w:r w:rsidR="00956127" w:rsidRPr="0028471E">
        <w:rPr>
          <w:rFonts w:ascii="Times New Roman" w:hAnsi="Times New Roman" w:cs="Times New Roman"/>
          <w:bCs/>
          <w:color w:val="000000"/>
          <w:sz w:val="24"/>
          <w:szCs w:val="24"/>
        </w:rPr>
        <w:t xml:space="preserve"> </w:t>
      </w:r>
      <w:r w:rsidR="00153D61" w:rsidRPr="0028471E">
        <w:rPr>
          <w:rFonts w:ascii="Times New Roman" w:hAnsi="Times New Roman" w:cs="Times New Roman"/>
          <w:bCs/>
          <w:color w:val="000000"/>
          <w:sz w:val="24"/>
          <w:szCs w:val="24"/>
        </w:rPr>
        <w:t>godine</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4D1594">
        <w:rPr>
          <w:rFonts w:ascii="Times New Roman" w:hAnsi="Times New Roman" w:cs="Times New Roman"/>
          <w:color w:val="000000"/>
          <w:sz w:val="24"/>
          <w:szCs w:val="24"/>
        </w:rPr>
        <w:t>100</w:t>
      </w:r>
      <w:r w:rsidR="00FC5DD5">
        <w:rPr>
          <w:rFonts w:ascii="Times New Roman" w:hAnsi="Times New Roman" w:cs="Times New Roman"/>
          <w:color w:val="000000"/>
          <w:sz w:val="24"/>
          <w:szCs w:val="24"/>
        </w:rPr>
        <w:t>/18</w:t>
      </w:r>
      <w:r w:rsidRPr="008474E1">
        <w:rPr>
          <w:rFonts w:ascii="Times New Roman" w:hAnsi="Times New Roman" w:cs="Times New Roman"/>
          <w:color w:val="000000"/>
          <w:sz w:val="24"/>
          <w:szCs w:val="24"/>
        </w:rPr>
        <w:t xml:space="preserve"> </w:t>
      </w:r>
      <w:r w:rsidRPr="00FD1853">
        <w:rPr>
          <w:rFonts w:ascii="Times New Roman" w:hAnsi="Times New Roman" w:cs="Times New Roman"/>
          <w:color w:val="000000"/>
          <w:sz w:val="24"/>
          <w:szCs w:val="24"/>
        </w:rPr>
        <w:t xml:space="preserve">od </w:t>
      </w:r>
      <w:r w:rsidR="004F572D">
        <w:rPr>
          <w:rFonts w:ascii="Times New Roman" w:hAnsi="Times New Roman" w:cs="Times New Roman"/>
          <w:sz w:val="24"/>
          <w:szCs w:val="24"/>
        </w:rPr>
        <w:t>26</w:t>
      </w:r>
      <w:r w:rsidR="004D1594">
        <w:rPr>
          <w:rFonts w:ascii="Times New Roman" w:hAnsi="Times New Roman" w:cs="Times New Roman"/>
          <w:sz w:val="24"/>
          <w:szCs w:val="24"/>
        </w:rPr>
        <w:t>.12</w:t>
      </w:r>
      <w:r w:rsidR="00F60C7B" w:rsidRPr="00FD1853">
        <w:rPr>
          <w:rFonts w:ascii="Times New Roman" w:hAnsi="Times New Roman" w:cs="Times New Roman"/>
          <w:sz w:val="24"/>
          <w:szCs w:val="24"/>
        </w:rPr>
        <w:t>.</w:t>
      </w:r>
      <w:r w:rsidR="00FC5DD5">
        <w:rPr>
          <w:rFonts w:ascii="Times New Roman" w:hAnsi="Times New Roman" w:cs="Times New Roman"/>
          <w:sz w:val="24"/>
          <w:szCs w:val="24"/>
        </w:rPr>
        <w:t>2018</w:t>
      </w:r>
      <w:r w:rsidRPr="00FD1853">
        <w:rPr>
          <w:rFonts w:ascii="Times New Roman" w:hAnsi="Times New Roman" w:cs="Times New Roman"/>
          <w:sz w:val="24"/>
          <w:szCs w:val="24"/>
        </w:rPr>
        <w:t xml:space="preserve">. </w:t>
      </w:r>
      <w:r w:rsidRPr="00FD1853">
        <w:rPr>
          <w:rFonts w:ascii="Times New Roman" w:hAnsi="Times New Roman" w:cs="Times New Roman"/>
          <w:color w:val="000000"/>
          <w:sz w:val="24"/>
          <w:szCs w:val="24"/>
        </w:rPr>
        <w:t>godine</w:t>
      </w:r>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4D1594" w:rsidRPr="004D1594">
        <w:rPr>
          <w:rFonts w:ascii="Times New Roman" w:hAnsi="Times New Roman" w:cs="Times New Roman"/>
          <w:color w:val="000000"/>
          <w:sz w:val="24"/>
          <w:szCs w:val="28"/>
          <w:lang w:val="it-IT"/>
        </w:rPr>
        <w:t xml:space="preserve"> na zamjeni malouljnih prekidača sa vakuumskim u 10 kV postrojenju u TS 35/10 kV Centar-Tivat, prekidači na kolicima,</w:t>
      </w:r>
      <w:r w:rsidR="0093408F">
        <w:rPr>
          <w:rFonts w:ascii="Times New Roman" w:hAnsi="Times New Roman" w:cs="Times New Roman"/>
          <w:color w:val="000000"/>
          <w:sz w:val="24"/>
          <w:szCs w:val="24"/>
          <w:lang w:val="it-IT"/>
        </w:rPr>
        <w:t>,</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FC5DD5" w:rsidRDefault="000015CE" w:rsidP="00FC5DD5">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Predmet ovog </w:t>
      </w:r>
      <w:r w:rsidR="004D1594" w:rsidRPr="004D1594">
        <w:rPr>
          <w:rFonts w:ascii="Times New Roman" w:hAnsi="Times New Roman" w:cs="Times New Roman"/>
          <w:sz w:val="24"/>
          <w:szCs w:val="24"/>
        </w:rPr>
        <w:t>Nabavka radova na zamjeni malouljnih prekidača sa vakuumskim u 10 kV postrojenju u TS 35/10 kV Centar-Tivat, prekidači na kolicima,</w:t>
      </w:r>
      <w:r w:rsidR="004D1594">
        <w:rPr>
          <w:rFonts w:ascii="Times New Roman" w:hAnsi="Times New Roman" w:cs="Times New Roman"/>
          <w:sz w:val="24"/>
          <w:szCs w:val="24"/>
        </w:rPr>
        <w:t>.</w:t>
      </w:r>
      <w:r w:rsidR="004D1594" w:rsidRPr="004D1594">
        <w:rPr>
          <w:rFonts w:ascii="Times New Roman" w:hAnsi="Times New Roman" w:cs="Times New Roman"/>
          <w:sz w:val="24"/>
          <w:szCs w:val="24"/>
        </w:rPr>
        <w:t xml:space="preserve"> </w:t>
      </w:r>
      <w:r w:rsidRPr="0028471E">
        <w:rPr>
          <w:rFonts w:ascii="Times New Roman" w:hAnsi="Times New Roman" w:cs="Times New Roman"/>
          <w:sz w:val="24"/>
          <w:szCs w:val="24"/>
        </w:rPr>
        <w:t>Ponuda Izvođača i specifikacija integrisana je u odredbama ovog Ugovora.</w:t>
      </w:r>
    </w:p>
    <w:p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FC5DD5" w:rsidRPr="0028471E"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 _______________________________ Eura).</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Pr="0028471E">
        <w:rPr>
          <w:rFonts w:ascii="Times New Roman" w:hAnsi="Times New Roman" w:cs="Times New Roman"/>
          <w:sz w:val="24"/>
          <w:szCs w:val="24"/>
        </w:rPr>
        <w:t>% iznosi _________________ €.</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p>
    <w:p w:rsidR="00FC5DD5"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(_______________________________ Eura).</w:t>
      </w:r>
    </w:p>
    <w:p w:rsidR="00FC5DD5" w:rsidRDefault="00FC5DD5" w:rsidP="00FC5DD5">
      <w:pPr>
        <w:spacing w:after="0" w:line="240" w:lineRule="auto"/>
        <w:rPr>
          <w:rFonts w:ascii="Times New Roman" w:hAnsi="Times New Roman" w:cs="Times New Roman"/>
          <w:b/>
          <w:sz w:val="24"/>
          <w:szCs w:val="24"/>
          <w:lang w:val="sl-SI"/>
        </w:rPr>
      </w:pPr>
    </w:p>
    <w:p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4D1594" w:rsidRPr="0028471E" w:rsidRDefault="004D1594" w:rsidP="004D1594">
      <w:pPr>
        <w:spacing w:after="0" w:line="240" w:lineRule="auto"/>
        <w:jc w:val="both"/>
        <w:rPr>
          <w:rFonts w:ascii="Times New Roman" w:hAnsi="Times New Roman" w:cs="Times New Roman"/>
          <w:b/>
          <w:bCs/>
          <w:color w:val="000000"/>
          <w:sz w:val="24"/>
          <w:szCs w:val="24"/>
          <w:lang w:val="sr-Latn-CS"/>
        </w:rPr>
      </w:pPr>
      <w:r w:rsidRPr="00F73035">
        <w:rPr>
          <w:rFonts w:ascii="Times New Roman" w:hAnsi="Times New Roman" w:cs="Times New Roman"/>
          <w:sz w:val="24"/>
          <w:szCs w:val="24"/>
          <w:lang w:val="sl-SI"/>
        </w:rPr>
        <w:t>Rok plaćanja:Naručilac će izvršiti  plaćanje u roku od 60 dana  od dana ispostavljanja ovjerne privremene i ovjerne okončane situacije. Privremene i okončanu situaciju Izvođač će dostaviti do 10 u tekućem mjesecu</w:t>
      </w:r>
      <w:r>
        <w:rPr>
          <w:rFonts w:ascii="Times New Roman" w:hAnsi="Times New Roman" w:cs="Times New Roman"/>
          <w:sz w:val="24"/>
          <w:szCs w:val="24"/>
          <w:lang w:val="sl-SI"/>
        </w:rPr>
        <w:t xml:space="preserve"> za prethodni mjesec. </w:t>
      </w:r>
      <w:r w:rsidRPr="00F73035">
        <w:rPr>
          <w:rFonts w:ascii="Times New Roman" w:hAnsi="Times New Roman" w:cs="Times New Roman"/>
          <w:sz w:val="24"/>
          <w:szCs w:val="24"/>
          <w:lang w:val="sl-SI"/>
        </w:rPr>
        <w:t>Način plaćanja  virmanski na žiro račun izvođača.</w:t>
      </w:r>
    </w:p>
    <w:p w:rsidR="007A0D5F" w:rsidRDefault="007A0D5F" w:rsidP="00FC5DD5">
      <w:pPr>
        <w:spacing w:after="0" w:line="240" w:lineRule="auto"/>
        <w:jc w:val="center"/>
        <w:rPr>
          <w:rFonts w:ascii="Times New Roman" w:hAnsi="Times New Roman" w:cs="Times New Roman"/>
          <w:b/>
          <w:color w:val="000000"/>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FC5DD5" w:rsidRPr="0028471E" w:rsidRDefault="00FC5DD5" w:rsidP="00FC5DD5">
      <w:pPr>
        <w:spacing w:after="0" w:line="240" w:lineRule="auto"/>
        <w:jc w:val="both"/>
        <w:rPr>
          <w:rFonts w:ascii="Times New Roman" w:hAnsi="Times New Roman" w:cs="Times New Roman"/>
          <w:sz w:val="24"/>
          <w:szCs w:val="24"/>
          <w:lang w:val="pl-PL"/>
        </w:rPr>
      </w:pP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rsidR="00FC5DD5" w:rsidRPr="0028471E"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t>Za pitanja ve</w:t>
      </w:r>
      <w:r w:rsidRPr="0028471E">
        <w:rPr>
          <w:rFonts w:ascii="Times New Roman" w:hAnsi="Times New Roman" w:cs="Times New Roman"/>
          <w:sz w:val="24"/>
          <w:szCs w:val="24"/>
          <w:lang w:val="sr-Latn-CS"/>
        </w:rPr>
        <w:t xml:space="preserve">zana za izradu </w:t>
      </w:r>
      <w:r>
        <w:rPr>
          <w:rFonts w:ascii="Times New Roman" w:hAnsi="Times New Roman" w:cs="Times New Roman"/>
          <w:sz w:val="24"/>
          <w:szCs w:val="24"/>
          <w:lang w:val="sr-Latn-CS"/>
        </w:rPr>
        <w:t>projektne</w:t>
      </w:r>
      <w:r w:rsidRPr="0028471E">
        <w:rPr>
          <w:rFonts w:ascii="Times New Roman" w:hAnsi="Times New Roman" w:cs="Times New Roman"/>
          <w:sz w:val="24"/>
          <w:szCs w:val="24"/>
          <w:lang w:val="sr-Latn-CS"/>
        </w:rPr>
        <w:t xml:space="preserve"> dokumentacije</w:t>
      </w:r>
    </w:p>
    <w:p w:rsidR="00FC5DD5" w:rsidRPr="0028471E" w:rsidRDefault="00FC5DD5" w:rsidP="00FC5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1594">
        <w:rPr>
          <w:rFonts w:ascii="Times New Roman" w:hAnsi="Times New Roman" w:cs="Times New Roman"/>
          <w:sz w:val="24"/>
          <w:szCs w:val="24"/>
        </w:rPr>
        <w:t>Boris Babović</w:t>
      </w:r>
      <w:r w:rsidRPr="0028471E">
        <w:rPr>
          <w:rFonts w:ascii="Times New Roman" w:hAnsi="Times New Roman" w:cs="Times New Roman"/>
          <w:sz w:val="24"/>
          <w:szCs w:val="24"/>
        </w:rPr>
        <w:t>, dipl.el.ing.</w:t>
      </w:r>
      <w:r w:rsidRPr="003B0FF3">
        <w:rPr>
          <w:rFonts w:ascii="Times New Roman" w:hAnsi="Times New Roman" w:cs="Times New Roman"/>
          <w:sz w:val="24"/>
          <w:szCs w:val="24"/>
        </w:rPr>
        <w:t xml:space="preserve"> </w:t>
      </w:r>
      <w:r w:rsidR="004D1594">
        <w:rPr>
          <w:rFonts w:ascii="Times New Roman" w:hAnsi="Times New Roman" w:cs="Times New Roman"/>
          <w:sz w:val="24"/>
          <w:szCs w:val="24"/>
        </w:rPr>
        <w:t>+382 67 223609</w:t>
      </w:r>
    </w:p>
    <w:p w:rsidR="00FC5DD5"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lastRenderedPageBreak/>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1" w:history="1">
        <w:r w:rsidR="004D1594" w:rsidRPr="003434B9">
          <w:rPr>
            <w:rStyle w:val="Hyperlink"/>
            <w:rFonts w:ascii="Times New Roman" w:hAnsi="Times New Roman" w:cs="Times New Roman"/>
            <w:sz w:val="24"/>
            <w:szCs w:val="24"/>
          </w:rPr>
          <w:t>boris.babovic@cedis.me</w:t>
        </w:r>
      </w:hyperlink>
      <w:r w:rsidRPr="0061121C">
        <w:rPr>
          <w:rFonts w:ascii="Times New Roman" w:hAnsi="Times New Roman" w:cs="Times New Roman"/>
          <w:sz w:val="24"/>
          <w:szCs w:val="24"/>
        </w:rPr>
        <w:t xml:space="preserve"> </w:t>
      </w:r>
    </w:p>
    <w:p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rsidR="00FC5DD5" w:rsidRPr="0028471E" w:rsidRDefault="00FC5DD5" w:rsidP="00FC5DD5">
      <w:pPr>
        <w:spacing w:after="0" w:line="240" w:lineRule="auto"/>
        <w:jc w:val="both"/>
        <w:rPr>
          <w:rFonts w:ascii="Times New Roman" w:hAnsi="Times New Roman" w:cs="Times New Roman"/>
          <w:sz w:val="24"/>
          <w:szCs w:val="24"/>
        </w:rPr>
      </w:pPr>
    </w:p>
    <w:p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Pr="0028471E">
        <w:rPr>
          <w:rFonts w:ascii="Times New Roman" w:hAnsi="Times New Roman" w:cs="Times New Roman"/>
          <w:sz w:val="24"/>
          <w:szCs w:val="24"/>
          <w:lang w:val="pl-PL"/>
        </w:rPr>
        <w:t>Za Naručioca:</w:t>
      </w:r>
    </w:p>
    <w:p w:rsidR="00FC5DD5" w:rsidRDefault="00FC5DD5" w:rsidP="00FC5DD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2" w:history="1">
        <w:r w:rsidRPr="003B0FF3">
          <w:rPr>
            <w:rStyle w:val="Hyperlink"/>
            <w:rFonts w:ascii="Times New Roman" w:hAnsi="Times New Roman" w:cs="Times New Roman"/>
            <w:color w:val="auto"/>
            <w:sz w:val="24"/>
            <w:szCs w:val="24"/>
          </w:rPr>
          <w:t>veselinka.vukovic@cedis.me</w:t>
        </w:r>
      </w:hyperlink>
    </w:p>
    <w:p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rsidR="00FC5DD5" w:rsidRPr="007E113E" w:rsidRDefault="00FC5DD5" w:rsidP="007E113E">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007E113E">
        <w:rPr>
          <w:rFonts w:ascii="Times New Roman" w:hAnsi="Times New Roman" w:cs="Times New Roman"/>
          <w:sz w:val="24"/>
          <w:szCs w:val="24"/>
        </w:rPr>
        <w:t>jene.</w:t>
      </w:r>
    </w:p>
    <w:p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rsidR="00FC5DD5" w:rsidRPr="003A4F9E" w:rsidRDefault="00FC5DD5" w:rsidP="00FC5DD5">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7A0D5F" w:rsidRPr="003A4F9E" w:rsidRDefault="004D1594" w:rsidP="007A0D5F">
      <w:pPr>
        <w:spacing w:after="0" w:line="240" w:lineRule="auto"/>
        <w:ind w:left="360"/>
        <w:jc w:val="both"/>
        <w:rPr>
          <w:rFonts w:ascii="Times New Roman" w:hAnsi="Times New Roman"/>
          <w:b/>
          <w:sz w:val="16"/>
          <w:szCs w:val="24"/>
          <w:lang w:val="pl-PL"/>
        </w:rPr>
      </w:pPr>
      <w:r>
        <w:rPr>
          <w:rFonts w:ascii="Times New Roman" w:hAnsi="Times New Roman"/>
          <w:sz w:val="24"/>
          <w:szCs w:val="24"/>
          <w:lang w:val="pl-PL"/>
        </w:rPr>
        <w:t>- rok za ugradnju je 90</w:t>
      </w:r>
      <w:r w:rsidR="007A0D5F">
        <w:rPr>
          <w:rFonts w:ascii="Times New Roman" w:hAnsi="Times New Roman"/>
          <w:sz w:val="24"/>
          <w:szCs w:val="24"/>
          <w:lang w:val="pl-PL"/>
        </w:rPr>
        <w:t xml:space="preserve"> </w:t>
      </w:r>
      <w:r w:rsidR="007A0D5F" w:rsidRPr="00444A94">
        <w:rPr>
          <w:rFonts w:ascii="Times New Roman" w:hAnsi="Times New Roman"/>
          <w:sz w:val="24"/>
          <w:szCs w:val="24"/>
          <w:lang w:val="pl-PL"/>
        </w:rPr>
        <w:t>kalendarskih dana od</w:t>
      </w:r>
      <w:r>
        <w:rPr>
          <w:rFonts w:ascii="Times New Roman" w:hAnsi="Times New Roman"/>
          <w:sz w:val="24"/>
          <w:szCs w:val="24"/>
          <w:lang w:val="pl-PL"/>
        </w:rPr>
        <w:t xml:space="preserve"> </w:t>
      </w:r>
      <w:r w:rsidR="007A0D5F" w:rsidRPr="00444A94">
        <w:rPr>
          <w:rFonts w:ascii="Times New Roman" w:hAnsi="Times New Roman"/>
          <w:sz w:val="24"/>
          <w:szCs w:val="24"/>
          <w:lang w:val="pl-PL"/>
        </w:rPr>
        <w:t xml:space="preserve">uvođenja izvođača u posao.  </w:t>
      </w:r>
    </w:p>
    <w:p w:rsidR="007A0D5F" w:rsidRPr="004F572D" w:rsidRDefault="007A0D5F" w:rsidP="004F572D">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 xml:space="preserve">Mjesto izvršenja ugovra: </w:t>
      </w:r>
    </w:p>
    <w:p w:rsidR="00FC5DD5" w:rsidRPr="005542A3" w:rsidRDefault="007A0D5F" w:rsidP="007E113E">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Pr>
          <w:rFonts w:ascii="Times New Roman" w:hAnsi="Times New Roman"/>
          <w:sz w:val="24"/>
          <w:szCs w:val="24"/>
          <w:lang w:val="pl-PL"/>
        </w:rPr>
        <w:t>nja radova je Tivat</w:t>
      </w:r>
      <w:r w:rsidR="004D1594">
        <w:rPr>
          <w:rFonts w:ascii="Times New Roman" w:hAnsi="Times New Roman"/>
          <w:sz w:val="24"/>
          <w:szCs w:val="24"/>
          <w:lang w:val="pl-PL"/>
        </w:rPr>
        <w:t>, Kotor, herceg Novi</w:t>
      </w:r>
      <w:r w:rsidR="007E113E">
        <w:rPr>
          <w:rFonts w:ascii="Times New Roman" w:hAnsi="Times New Roman"/>
          <w:sz w:val="24"/>
          <w:szCs w:val="24"/>
          <w:lang w:val="pl-PL"/>
        </w:rPr>
        <w:t>.</w:t>
      </w: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rsidR="004D1594" w:rsidRDefault="004D1594" w:rsidP="004D1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Izvođač radova je dužan da:</w:t>
      </w:r>
    </w:p>
    <w:p w:rsidR="004D1594" w:rsidRPr="004C0F81" w:rsidRDefault="004D1594" w:rsidP="004D1594">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Latn-CS" w:eastAsia="zh-TW"/>
        </w:rPr>
        <w:t xml:space="preserve">da </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r</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4D1594" w:rsidRPr="004C0F81" w:rsidRDefault="004D1594" w:rsidP="004D159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organizuje gradiliše na način da način kojim će objezbijediti  pristup lokaciji, nesmetani saobraćaj i zaštita okoline za vrijeme trajanja građenja</w:t>
      </w:r>
    </w:p>
    <w:p w:rsidR="004D1594" w:rsidRPr="00A5291F" w:rsidRDefault="004D1594" w:rsidP="004D159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dokaz o kva</w:t>
      </w:r>
      <w:r w:rsidR="004F572D">
        <w:rPr>
          <w:rFonts w:ascii="Times New Roman" w:eastAsia="Times New Roman" w:hAnsi="Times New Roman" w:cs="Times New Roman"/>
          <w:sz w:val="24"/>
          <w:szCs w:val="24"/>
          <w:lang w:val="sr-Latn-CS" w:eastAsia="zh-TW"/>
        </w:rPr>
        <w:t xml:space="preserve">litetu </w:t>
      </w:r>
      <w:r>
        <w:rPr>
          <w:rFonts w:ascii="Times New Roman" w:eastAsia="Times New Roman" w:hAnsi="Times New Roman" w:cs="Times New Roman"/>
          <w:sz w:val="24"/>
          <w:szCs w:val="24"/>
          <w:lang w:val="sr-Latn-CS" w:eastAsia="zh-TW"/>
        </w:rPr>
        <w:t xml:space="preserve"> ugrađene opreme, instalacija </w:t>
      </w:r>
    </w:p>
    <w:p w:rsidR="004D1594" w:rsidRDefault="004D1594" w:rsidP="004D1594">
      <w:pPr>
        <w:pStyle w:val="ListParagraph"/>
        <w:numPr>
          <w:ilvl w:val="0"/>
          <w:numId w:val="3"/>
        </w:numPr>
        <w:spacing w:before="0" w:after="0" w:line="240" w:lineRule="auto"/>
        <w:jc w:val="both"/>
        <w:rPr>
          <w:rFonts w:ascii="Times New Roman" w:eastAsia="Times New Roman" w:hAnsi="Times New Roman" w:cs="Times New Roman"/>
          <w:szCs w:val="24"/>
        </w:rPr>
      </w:pPr>
      <w:r>
        <w:rPr>
          <w:rFonts w:ascii="Times New Roman" w:eastAsia="Times New Roman" w:hAnsi="Times New Roman" w:cs="Times New Roman"/>
          <w:sz w:val="24"/>
          <w:szCs w:val="24"/>
          <w:lang w:eastAsia="zh-TW"/>
        </w:rPr>
        <w:t>vodi građevinski dnevnik i građevinsku knjigu,</w:t>
      </w:r>
      <w:r w:rsidRPr="00054665">
        <w:rPr>
          <w:rFonts w:ascii="Times New Roman" w:eastAsia="Times New Roman" w:hAnsi="Times New Roman" w:cs="Times New Roman"/>
          <w:szCs w:val="24"/>
        </w:rPr>
        <w:t xml:space="preserve"> </w:t>
      </w:r>
    </w:p>
    <w:p w:rsidR="004D1594" w:rsidRDefault="004D1594" w:rsidP="004D1594">
      <w:pPr>
        <w:pStyle w:val="ListParagraph"/>
        <w:numPr>
          <w:ilvl w:val="0"/>
          <w:numId w:val="3"/>
        </w:numPr>
        <w:spacing w:before="0" w:after="0" w:line="240" w:lineRule="auto"/>
        <w:jc w:val="both"/>
        <w:rPr>
          <w:rFonts w:ascii="Times New Roman" w:eastAsia="Times New Roman" w:hAnsi="Times New Roman" w:cs="Times New Roman"/>
          <w:szCs w:val="24"/>
        </w:rPr>
      </w:pPr>
      <w:r w:rsidRPr="0049112A">
        <w:rPr>
          <w:rFonts w:ascii="Times New Roman" w:eastAsia="Times New Roman" w:hAnsi="Times New Roman" w:cs="Times New Roman"/>
          <w:szCs w:val="24"/>
        </w:rPr>
        <w:t>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4D1594" w:rsidRDefault="004D1594" w:rsidP="004D1594">
      <w:pPr>
        <w:pStyle w:val="ListParagraph"/>
        <w:numPr>
          <w:ilvl w:val="0"/>
          <w:numId w:val="3"/>
        </w:numPr>
        <w:spacing w:before="0" w:after="0" w:line="240" w:lineRule="auto"/>
        <w:jc w:val="both"/>
        <w:rPr>
          <w:rFonts w:ascii="Times New Roman" w:eastAsia="Times New Roman" w:hAnsi="Times New Roman" w:cs="Times New Roman"/>
          <w:szCs w:val="24"/>
        </w:rPr>
      </w:pPr>
      <w:r w:rsidRPr="004D1594">
        <w:rPr>
          <w:rFonts w:ascii="Times New Roman" w:eastAsia="Times New Roman" w:hAnsi="Times New Roman" w:cs="Times New Roman"/>
          <w:szCs w:val="24"/>
        </w:rPr>
        <w:t xml:space="preserve"> o svom trošku organizuje prijemno ispitivanje prekidača u fabrici proizvođača za dva predstavnika naručioca. U tu cijenu uključiti troškove ispitivanja, prevoza i smještaja.</w:t>
      </w:r>
    </w:p>
    <w:p w:rsidR="004D1594" w:rsidRPr="004D1594" w:rsidRDefault="004D1594" w:rsidP="004D1594">
      <w:pPr>
        <w:pStyle w:val="ListParagraph"/>
        <w:numPr>
          <w:ilvl w:val="0"/>
          <w:numId w:val="3"/>
        </w:numPr>
        <w:spacing w:after="0" w:line="240" w:lineRule="auto"/>
        <w:jc w:val="both"/>
        <w:rPr>
          <w:rFonts w:ascii="Times New Roman" w:hAnsi="Times New Roman" w:cs="Times New Roman"/>
          <w:b/>
          <w:color w:val="000000"/>
          <w:sz w:val="24"/>
          <w:szCs w:val="24"/>
          <w:u w:val="single"/>
        </w:rPr>
      </w:pPr>
      <w:r>
        <w:rPr>
          <w:rFonts w:ascii="Times New Roman" w:eastAsiaTheme="minorHAnsi" w:hAnsi="Times New Roman" w:cs="Times New Roman"/>
          <w:sz w:val="24"/>
          <w:szCs w:val="24"/>
          <w:lang w:val="hr-HR" w:eastAsia="hr-HR"/>
        </w:rPr>
        <w:t>n</w:t>
      </w:r>
      <w:r w:rsidRPr="004D1594">
        <w:rPr>
          <w:rFonts w:ascii="Times New Roman" w:eastAsiaTheme="minorHAnsi" w:hAnsi="Times New Roman" w:cs="Times New Roman"/>
          <w:sz w:val="24"/>
          <w:szCs w:val="24"/>
          <w:lang w:val="hr-HR" w:eastAsia="hr-HR"/>
        </w:rPr>
        <w:t>akon u</w:t>
      </w:r>
      <w:r>
        <w:rPr>
          <w:rFonts w:ascii="Times New Roman" w:eastAsiaTheme="minorHAnsi" w:hAnsi="Times New Roman" w:cs="Times New Roman"/>
          <w:sz w:val="24"/>
          <w:szCs w:val="24"/>
          <w:lang w:val="hr-HR" w:eastAsia="hr-HR"/>
        </w:rPr>
        <w:t>gradnje novih prekidača izvrši</w:t>
      </w:r>
      <w:r w:rsidRPr="004D1594">
        <w:rPr>
          <w:rFonts w:ascii="Times New Roman" w:eastAsiaTheme="minorHAnsi" w:hAnsi="Times New Roman" w:cs="Times New Roman"/>
          <w:sz w:val="24"/>
          <w:szCs w:val="24"/>
          <w:lang w:val="hr-HR" w:eastAsia="hr-HR"/>
        </w:rPr>
        <w:t xml:space="preserve"> funkcionalno ćelija ispitivanje u prisustvu</w:t>
      </w:r>
      <w:r>
        <w:rPr>
          <w:rFonts w:ascii="Times New Roman" w:eastAsiaTheme="minorHAnsi" w:hAnsi="Times New Roman" w:cs="Times New Roman"/>
          <w:sz w:val="24"/>
          <w:szCs w:val="24"/>
          <w:lang w:val="hr-HR" w:eastAsia="hr-HR"/>
        </w:rPr>
        <w:t xml:space="preserve"> predstavnika investoria</w:t>
      </w:r>
      <w:r w:rsidRPr="004D1594">
        <w:rPr>
          <w:rFonts w:ascii="Times New Roman" w:eastAsiaTheme="minorHAnsi" w:hAnsi="Times New Roman" w:cs="Times New Roman"/>
          <w:sz w:val="24"/>
          <w:szCs w:val="24"/>
          <w:lang w:val="hr-HR" w:eastAsia="hr-HR"/>
        </w:rPr>
        <w:t>.</w:t>
      </w:r>
    </w:p>
    <w:p w:rsidR="004D1594" w:rsidRPr="00DA4D4B" w:rsidRDefault="004D1594" w:rsidP="004D1594">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4D1594" w:rsidRPr="00DA4D4B" w:rsidRDefault="004D1594" w:rsidP="004D1594">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253C70">
        <w:rPr>
          <w:rFonts w:ascii="Times New Roman" w:eastAsia="Times New Roman" w:hAnsi="Times New Roman" w:cs="Times New Roman"/>
          <w:bCs/>
          <w:sz w:val="24"/>
          <w:szCs w:val="24"/>
          <w:lang w:val="sr-Cyrl-CS" w:eastAsia="zh-TW"/>
        </w:rPr>
        <w:t xml:space="preserve">dužan </w:t>
      </w:r>
      <w:r w:rsidRPr="00253C70">
        <w:rPr>
          <w:rFonts w:ascii="Times New Roman" w:eastAsia="Times New Roman" w:hAnsi="Times New Roman" w:cs="Times New Roman"/>
          <w:bCs/>
          <w:sz w:val="24"/>
          <w:szCs w:val="24"/>
          <w:lang w:val="sr-Latn-CS" w:eastAsia="zh-TW"/>
        </w:rPr>
        <w:t xml:space="preserve">je </w:t>
      </w:r>
      <w:r w:rsidRPr="00253C70">
        <w:rPr>
          <w:rFonts w:ascii="Times New Roman" w:eastAsia="Times New Roman" w:hAnsi="Times New Roman" w:cs="Times New Roman"/>
          <w:bCs/>
          <w:sz w:val="24"/>
          <w:szCs w:val="24"/>
          <w:lang w:val="sr-Cyrl-CS" w:eastAsia="zh-TW"/>
        </w:rPr>
        <w:t>da odmah pismeno obav</w:t>
      </w:r>
      <w:r w:rsidRPr="00253C70">
        <w:rPr>
          <w:rFonts w:ascii="Times New Roman" w:eastAsia="Times New Roman" w:hAnsi="Times New Roman" w:cs="Times New Roman"/>
          <w:bCs/>
          <w:sz w:val="24"/>
          <w:szCs w:val="24"/>
          <w:lang w:val="sr-Latn-CS" w:eastAsia="zh-TW"/>
        </w:rPr>
        <w:t>ij</w:t>
      </w:r>
      <w:r w:rsidRPr="00253C70">
        <w:rPr>
          <w:rFonts w:ascii="Times New Roman" w:eastAsia="Times New Roman" w:hAnsi="Times New Roman" w:cs="Times New Roman"/>
          <w:bCs/>
          <w:sz w:val="24"/>
          <w:szCs w:val="24"/>
          <w:lang w:val="sr-Cyrl-CS" w:eastAsia="zh-TW"/>
        </w:rPr>
        <w:t xml:space="preserve">esti </w:t>
      </w:r>
      <w:r w:rsidRPr="00253C70">
        <w:rPr>
          <w:rFonts w:ascii="Times New Roman" w:eastAsia="Times New Roman" w:hAnsi="Times New Roman" w:cs="Times New Roman"/>
          <w:bCs/>
          <w:sz w:val="24"/>
          <w:szCs w:val="24"/>
          <w:lang w:val="sr-Latn-CS" w:eastAsia="zh-TW"/>
        </w:rPr>
        <w:t>N</w:t>
      </w:r>
      <w:r w:rsidRPr="00253C70">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253C70">
        <w:rPr>
          <w:rFonts w:ascii="Times New Roman" w:eastAsia="Times New Roman" w:hAnsi="Times New Roman" w:cs="Times New Roman"/>
          <w:bCs/>
          <w:sz w:val="24"/>
          <w:szCs w:val="24"/>
          <w:lang w:val="sr-Latn-CS" w:eastAsia="zh-TW"/>
        </w:rPr>
        <w:t>j</w:t>
      </w:r>
      <w:r w:rsidRPr="00253C70">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253C70">
        <w:rPr>
          <w:rFonts w:ascii="Times New Roman" w:eastAsia="Times New Roman" w:hAnsi="Times New Roman" w:cs="Times New Roman"/>
          <w:bCs/>
          <w:sz w:val="24"/>
          <w:szCs w:val="24"/>
          <w:lang w:val="sr-Latn-CS" w:eastAsia="zh-TW"/>
        </w:rPr>
        <w:t>;</w:t>
      </w:r>
    </w:p>
    <w:p w:rsidR="004F572D" w:rsidRDefault="004F572D" w:rsidP="007E113E">
      <w:pPr>
        <w:spacing w:after="0" w:line="240" w:lineRule="auto"/>
        <w:rPr>
          <w:rFonts w:ascii="Times New Roman" w:hAnsi="Times New Roman" w:cs="Times New Roman"/>
          <w:b/>
          <w:color w:val="000000"/>
          <w:sz w:val="24"/>
          <w:szCs w:val="24"/>
          <w:lang w:val="pl-PL"/>
        </w:rPr>
      </w:pPr>
    </w:p>
    <w:p w:rsidR="00FC5DD5" w:rsidRPr="0028471E" w:rsidRDefault="00FC5DD5" w:rsidP="00FC5DD5">
      <w:pPr>
        <w:spacing w:after="0" w:line="240" w:lineRule="auto"/>
        <w:ind w:left="720"/>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8.</w:t>
      </w:r>
    </w:p>
    <w:p w:rsidR="00FC5DD5" w:rsidRDefault="00FC5DD5" w:rsidP="00FC5DD5">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23334B" w:rsidRPr="0028471E" w:rsidRDefault="0023334B" w:rsidP="0023334B">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 xml:space="preserve">da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 xml:space="preserve">zvođača </w:t>
      </w:r>
      <w:r>
        <w:rPr>
          <w:rFonts w:ascii="Times New Roman" w:eastAsia="Times New Roman" w:hAnsi="Times New Roman" w:cs="Times New Roman"/>
          <w:bCs/>
          <w:szCs w:val="24"/>
          <w:lang w:val="sr-Latn-ME"/>
        </w:rPr>
        <w:t xml:space="preserve">radova </w:t>
      </w:r>
      <w:r w:rsidRPr="0028471E">
        <w:rPr>
          <w:rFonts w:ascii="Times New Roman" w:eastAsia="Times New Roman" w:hAnsi="Times New Roman" w:cs="Times New Roman"/>
          <w:bCs/>
          <w:szCs w:val="24"/>
        </w:rPr>
        <w:t>u</w:t>
      </w:r>
      <w:r w:rsidRPr="006307AE">
        <w:rPr>
          <w:rFonts w:ascii="Times New Roman" w:eastAsia="Times New Roman" w:hAnsi="Times New Roman" w:cs="Times New Roman"/>
          <w:bCs/>
          <w:szCs w:val="24"/>
          <w:lang w:val="sr-Cyrl-CS"/>
        </w:rPr>
        <w:t xml:space="preserve"> š</w:t>
      </w:r>
      <w:r w:rsidRPr="0028471E">
        <w:rPr>
          <w:rFonts w:ascii="Times New Roman" w:eastAsia="Times New Roman" w:hAnsi="Times New Roman" w:cs="Times New Roman"/>
          <w:bCs/>
          <w:szCs w:val="24"/>
        </w:rPr>
        <w:t>to</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rPr>
        <w:t>kra</w:t>
      </w:r>
      <w:r w:rsidRPr="006307AE">
        <w:rPr>
          <w:rFonts w:ascii="Times New Roman" w:eastAsia="Times New Roman" w:hAnsi="Times New Roman" w:cs="Times New Roman"/>
          <w:bCs/>
          <w:szCs w:val="24"/>
          <w:lang w:val="sr-Cyrl-CS"/>
        </w:rPr>
        <w:t>ć</w:t>
      </w:r>
      <w:r w:rsidRPr="0028471E">
        <w:rPr>
          <w:rFonts w:ascii="Times New Roman" w:eastAsia="Times New Roman" w:hAnsi="Times New Roman" w:cs="Times New Roman"/>
          <w:bCs/>
          <w:szCs w:val="24"/>
        </w:rPr>
        <w:t>em</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rPr>
        <w:t>roku</w:t>
      </w:r>
      <w:r w:rsidRPr="006307AE">
        <w:rPr>
          <w:rFonts w:ascii="Times New Roman" w:eastAsia="Times New Roman" w:hAnsi="Times New Roman" w:cs="Times New Roman"/>
          <w:bCs/>
          <w:szCs w:val="24"/>
          <w:lang w:val="sr-Cyrl-CS"/>
        </w:rPr>
        <w:t xml:space="preserve"> </w:t>
      </w:r>
      <w:r w:rsidRPr="0028471E">
        <w:rPr>
          <w:rFonts w:ascii="Times New Roman" w:eastAsia="Times New Roman" w:hAnsi="Times New Roman" w:cs="Times New Roman"/>
          <w:bCs/>
          <w:szCs w:val="24"/>
          <w:lang w:val="sr-Cyrl-CS"/>
        </w:rPr>
        <w:t>uvede u posao</w:t>
      </w:r>
      <w:r w:rsidR="004D1594">
        <w:rPr>
          <w:rFonts w:ascii="Times New Roman" w:eastAsia="Times New Roman" w:hAnsi="Times New Roman" w:cs="Times New Roman"/>
          <w:bCs/>
          <w:szCs w:val="24"/>
          <w:lang w:val="sr-Latn-ME"/>
        </w:rPr>
        <w:t xml:space="preserve"> .</w:t>
      </w:r>
      <w:r w:rsidRPr="0028471E">
        <w:rPr>
          <w:rFonts w:ascii="Times New Roman" w:eastAsia="Times New Roman" w:hAnsi="Times New Roman" w:cs="Times New Roman"/>
          <w:bCs/>
          <w:szCs w:val="24"/>
          <w:lang w:val="sr-Latn-CS"/>
        </w:rPr>
        <w:t xml:space="preserve"> P</w:t>
      </w:r>
      <w:r w:rsidRPr="0028471E">
        <w:rPr>
          <w:rFonts w:ascii="Times New Roman" w:eastAsia="Times New Roman" w:hAnsi="Times New Roman" w:cs="Times New Roman"/>
          <w:bCs/>
          <w:szCs w:val="24"/>
          <w:lang w:val="sr-Cyrl-CS"/>
        </w:rPr>
        <w:t>od uvođenjem u posao podrazumijeva se obezbeđenje potrebnih uslova za nesmetano izvođenje radova;</w:t>
      </w:r>
    </w:p>
    <w:p w:rsidR="0023334B" w:rsidRPr="0035084A" w:rsidRDefault="0023334B" w:rsidP="0023334B">
      <w:pPr>
        <w:numPr>
          <w:ilvl w:val="0"/>
          <w:numId w:val="4"/>
        </w:numPr>
        <w:spacing w:after="0" w:line="240" w:lineRule="auto"/>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Latn-CS"/>
        </w:rPr>
        <w:lastRenderedPageBreak/>
        <w:t xml:space="preserve">da obezbijedi vršenje </w:t>
      </w:r>
      <w:r w:rsidR="004D1594">
        <w:rPr>
          <w:rFonts w:ascii="Times New Roman" w:eastAsia="Times New Roman" w:hAnsi="Times New Roman" w:cs="Times New Roman"/>
          <w:bCs/>
          <w:sz w:val="24"/>
          <w:szCs w:val="24"/>
          <w:lang w:val="sr-Latn-CS"/>
        </w:rPr>
        <w:t>stručnog nadzora</w:t>
      </w:r>
      <w:r>
        <w:rPr>
          <w:rFonts w:ascii="Times New Roman" w:eastAsia="Times New Roman" w:hAnsi="Times New Roman" w:cs="Times New Roman"/>
          <w:bCs/>
          <w:sz w:val="24"/>
          <w:szCs w:val="24"/>
          <w:lang w:val="sr-Latn-CS"/>
        </w:rPr>
        <w:t xml:space="preserve"> </w:t>
      </w:r>
    </w:p>
    <w:p w:rsidR="00FC5DD5" w:rsidRPr="007E113E" w:rsidRDefault="0023334B" w:rsidP="00FC5DD5">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FC5DD5" w:rsidRPr="0035084A"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rsidR="00FC5DD5" w:rsidRPr="007A0D5F" w:rsidRDefault="007A0D5F" w:rsidP="007A0D5F">
      <w:pPr>
        <w:jc w:val="both"/>
        <w:rPr>
          <w:rFonts w:ascii="Times New Roman" w:hAnsi="Times New Roman" w:cs="Times New Roman"/>
          <w:sz w:val="24"/>
          <w:szCs w:val="24"/>
        </w:rPr>
      </w:pPr>
      <w:r w:rsidRPr="0049112A">
        <w:rPr>
          <w:rFonts w:ascii="Times New Roman" w:hAnsi="Times New Roman" w:cs="Times New Roman"/>
          <w:sz w:val="24"/>
          <w:szCs w:val="24"/>
        </w:rPr>
        <w:t>Izvođač radova je dužan 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FC5DD5" w:rsidRPr="0035084A" w:rsidRDefault="00FC5DD5" w:rsidP="00FC5DD5">
      <w:pPr>
        <w:spacing w:after="0" w:line="240" w:lineRule="auto"/>
        <w:jc w:val="center"/>
        <w:rPr>
          <w:rFonts w:ascii="Times New Roman" w:eastAsia="Times New Roman" w:hAnsi="Times New Roman" w:cs="Times New Roman"/>
          <w:b/>
          <w:sz w:val="24"/>
          <w:szCs w:val="24"/>
        </w:rPr>
      </w:pPr>
      <w:r w:rsidRPr="0035084A">
        <w:rPr>
          <w:rFonts w:ascii="Times New Roman" w:eastAsia="Times New Roman" w:hAnsi="Times New Roman" w:cs="Times New Roman"/>
          <w:b/>
          <w:sz w:val="24"/>
          <w:szCs w:val="24"/>
        </w:rPr>
        <w:t>Član 10.</w:t>
      </w:r>
    </w:p>
    <w:p w:rsidR="00FC5DD5" w:rsidRPr="0035084A" w:rsidRDefault="00FC5DD5" w:rsidP="00FC5DD5">
      <w:pPr>
        <w:spacing w:after="0" w:line="240" w:lineRule="auto"/>
        <w:jc w:val="both"/>
        <w:rPr>
          <w:rFonts w:ascii="Times New Roman" w:eastAsia="Times New Roman" w:hAnsi="Times New Roman" w:cs="Times New Roman"/>
          <w:sz w:val="24"/>
          <w:szCs w:val="24"/>
        </w:rPr>
      </w:pPr>
      <w:r w:rsidRPr="0035084A">
        <w:rPr>
          <w:rFonts w:ascii="Times New Roman" w:eastAsia="Times New Roman" w:hAnsi="Times New Roman" w:cs="Times New Roman"/>
          <w:sz w:val="24"/>
          <w:szCs w:val="24"/>
        </w:rPr>
        <w:t>Radovi iz člana 1 ovog ugovora se mogu produžiti u slučaju nepredviđenih okolnosti i događaja i objektivnih okolnosti koje mogu nastati u postupku tehničke dokumentacije a koja ne zavise od bolje ugovrenih strana. Rok izvođenje radova može se produžiti u slučaju kašnjenja naručioca u ispunjavanju obaveza, usled nastanka nepredviđenih događaja i objektivnih okolnosti (zastoja u napajanju, dozvoljenih režima isključenja) čime bi Izvođač bio sprečen da predmet ugovora realizuje u ugovrenom roku. U slučaju nastupanja navedenih okolnosti, na zahjtev Izvođača radova , naručilac će izdati pisani saglasnsot za produženje roka i to za onoliko dana koliko su trajale smetnje prourokovane nepredviđenim događajiam o objektivnim okolnostima.</w:t>
      </w:r>
    </w:p>
    <w:p w:rsidR="00FC5DD5" w:rsidRDefault="00FC5DD5" w:rsidP="00FC5DD5">
      <w:pPr>
        <w:spacing w:after="0" w:line="240" w:lineRule="auto"/>
        <w:jc w:val="center"/>
        <w:rPr>
          <w:rFonts w:ascii="Times New Roman" w:hAnsi="Times New Roman" w:cs="Times New Roman"/>
          <w:b/>
          <w:sz w:val="24"/>
          <w:szCs w:val="24"/>
          <w:lang w:val="pl-PL"/>
        </w:rPr>
      </w:pPr>
      <w:r w:rsidRPr="00BE1892">
        <w:rPr>
          <w:rFonts w:ascii="Times New Roman" w:hAnsi="Times New Roman" w:cs="Times New Roman"/>
          <w:b/>
          <w:sz w:val="24"/>
          <w:szCs w:val="24"/>
          <w:lang w:val="pl-PL"/>
        </w:rPr>
        <w:t>Član 11.</w:t>
      </w:r>
    </w:p>
    <w:p w:rsidR="004D1594" w:rsidRPr="007E113E" w:rsidRDefault="004D1594" w:rsidP="007E113E">
      <w:pPr>
        <w:spacing w:after="0" w:line="240" w:lineRule="auto"/>
        <w:jc w:val="both"/>
        <w:rPr>
          <w:rFonts w:ascii="Times New Roman" w:hAnsi="Times New Roman" w:cs="Times New Roman"/>
          <w:b/>
          <w:sz w:val="24"/>
          <w:szCs w:val="24"/>
        </w:rPr>
      </w:pPr>
      <w:r w:rsidRPr="00444A94">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w:t>
      </w:r>
      <w:r>
        <w:rPr>
          <w:rFonts w:ascii="Times New Roman" w:hAnsi="Times New Roman"/>
          <w:sz w:val="24"/>
          <w:szCs w:val="24"/>
          <w:lang w:val="pl-PL"/>
        </w:rPr>
        <w:t xml:space="preserve"> radova i materijala. I</w:t>
      </w:r>
      <w:r w:rsidRPr="00444A94">
        <w:rPr>
          <w:rFonts w:ascii="Times New Roman" w:hAnsi="Times New Roman"/>
          <w:sz w:val="24"/>
          <w:szCs w:val="24"/>
          <w:lang w:val="pl-PL"/>
        </w:rPr>
        <w:t>zvođač nije dužan da otloni nedostatke koji su nastali kao posledica nemara, nepažnje, nestručnog rukovanja i upotrebe, odnosno nenamjesnog korišćenja objekta od strane Naručioca ili trećih lica.</w:t>
      </w:r>
    </w:p>
    <w:p w:rsidR="00FC5DD5" w:rsidRPr="00BE1892" w:rsidRDefault="00FC5DD5"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12</w:t>
      </w:r>
      <w:r w:rsidRPr="00BE1892">
        <w:rPr>
          <w:rFonts w:ascii="Times New Roman" w:hAnsi="Times New Roman" w:cs="Times New Roman"/>
          <w:b/>
          <w:color w:val="000000"/>
          <w:sz w:val="24"/>
          <w:szCs w:val="24"/>
          <w:lang w:val="it-IT"/>
        </w:rPr>
        <w:t>.</w:t>
      </w:r>
    </w:p>
    <w:p w:rsidR="00FC5DD5" w:rsidRPr="00BE1892" w:rsidRDefault="00FC5DD5" w:rsidP="00FC5DD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rsidR="00FC5DD5" w:rsidRDefault="00FC5DD5" w:rsidP="00FC5DD5">
      <w:pPr>
        <w:spacing w:after="0" w:line="240" w:lineRule="auto"/>
        <w:rPr>
          <w:rFonts w:ascii="Times New Roman" w:hAnsi="Times New Roman" w:cs="Times New Roman"/>
          <w:b/>
          <w:color w:val="000000"/>
          <w:sz w:val="24"/>
          <w:szCs w:val="24"/>
          <w:lang w:val="it-IT"/>
        </w:rPr>
      </w:pPr>
    </w:p>
    <w:p w:rsidR="00FC5DD5" w:rsidRDefault="00FC5DD5" w:rsidP="00FC5DD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Pr="00BE1892">
        <w:rPr>
          <w:rFonts w:ascii="Times New Roman" w:hAnsi="Times New Roman" w:cs="Times New Roman"/>
          <w:b/>
          <w:color w:val="000000"/>
          <w:sz w:val="24"/>
          <w:szCs w:val="24"/>
          <w:lang w:val="it-IT"/>
        </w:rPr>
        <w:t xml:space="preserve">.  </w:t>
      </w:r>
    </w:p>
    <w:p w:rsidR="00FC5DD5" w:rsidRPr="008D6F3B" w:rsidRDefault="00FC5DD5" w:rsidP="00FC5DD5">
      <w:pPr>
        <w:jc w:val="both"/>
        <w:rPr>
          <w:rFonts w:ascii="Times New Roman" w:hAnsi="Times New Roman" w:cs="Times New Roman"/>
          <w:color w:val="000000"/>
          <w:sz w:val="24"/>
          <w:szCs w:val="24"/>
        </w:rPr>
      </w:pPr>
      <w:r>
        <w:rPr>
          <w:rFonts w:ascii="Times New Roman" w:hAnsi="Times New Roman" w:cs="Times New Roman"/>
          <w:color w:val="000000"/>
          <w:sz w:val="24"/>
          <w:szCs w:val="24"/>
        </w:rPr>
        <w:t>Izvođač</w:t>
      </w:r>
      <w:r w:rsidRPr="008D6F3B">
        <w:rPr>
          <w:rFonts w:ascii="Times New Roman" w:hAnsi="Times New Roman" w:cs="Times New Roman"/>
          <w:color w:val="000000"/>
          <w:sz w:val="24"/>
          <w:szCs w:val="24"/>
        </w:rPr>
        <w:t xml:space="preserve"> je dužan da prije zaključivanja ugovora o javnoj nabavci dostavi naručiocu:</w:t>
      </w:r>
    </w:p>
    <w:p w:rsidR="00FC5DD5" w:rsidRDefault="00FC5DD5" w:rsidP="00FC5DD5">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sidR="007E113E">
        <w:rPr>
          <w:rFonts w:ascii="Times New Roman" w:hAnsi="Times New Roman" w:cs="Times New Roman"/>
          <w:color w:val="000000"/>
          <w:sz w:val="24"/>
          <w:szCs w:val="24"/>
        </w:rPr>
        <w:t xml:space="preserve">bezuslovni i na prvi poziv plativu </w:t>
      </w:r>
      <w:r w:rsidRPr="008D6F3B">
        <w:rPr>
          <w:rFonts w:ascii="Times New Roman" w:hAnsi="Times New Roman" w:cs="Times New Roman"/>
          <w:sz w:val="24"/>
          <w:szCs w:val="24"/>
        </w:rPr>
        <w:t xml:space="preserve">garanciju za dobro izvršenje ugovora u iznosu od 5 % od vrijednosti ugovora sa </w:t>
      </w:r>
      <w:r w:rsidR="007E113E">
        <w:rPr>
          <w:rFonts w:ascii="Times New Roman" w:hAnsi="Times New Roman" w:cs="Times New Roman"/>
          <w:sz w:val="24"/>
          <w:szCs w:val="24"/>
        </w:rPr>
        <w:t xml:space="preserve">rokom važenja najmanje 30  </w:t>
      </w:r>
      <w:r w:rsidR="004D1594">
        <w:rPr>
          <w:rFonts w:ascii="Times New Roman" w:hAnsi="Times New Roman" w:cs="Times New Roman"/>
          <w:sz w:val="24"/>
          <w:szCs w:val="24"/>
        </w:rPr>
        <w:t xml:space="preserve"> </w:t>
      </w:r>
      <w:r w:rsidR="004D1594" w:rsidRPr="004D1594">
        <w:rPr>
          <w:rFonts w:ascii="Times New Roman" w:hAnsi="Times New Roman" w:cs="Times New Roman"/>
          <w:sz w:val="24"/>
          <w:szCs w:val="24"/>
        </w:rPr>
        <w:t xml:space="preserve">dužim od roka važenja ugovora </w:t>
      </w:r>
      <w:r w:rsidRPr="008D6F3B">
        <w:rPr>
          <w:rFonts w:ascii="Times New Roman" w:hAnsi="Times New Roman" w:cs="Times New Roman"/>
          <w:sz w:val="24"/>
          <w:szCs w:val="24"/>
        </w:rPr>
        <w:t>U slučaju potreeb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sidR="007A0D5F">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ugovorm i u slučaju jednostranog raskida ugovora. Ako se za vrijeme trajanja ugovora promjene rokovi za izvršenje ugovorne obaveze ili druge okolnosti koje onemogućavaju izvršenje ugov</w:t>
      </w:r>
      <w:r w:rsidR="007A0D5F">
        <w:rPr>
          <w:rFonts w:ascii="Times New Roman" w:hAnsi="Times New Roman" w:cs="Times New Roman"/>
          <w:sz w:val="24"/>
          <w:szCs w:val="24"/>
        </w:rPr>
        <w:t xml:space="preserve">renih obaveza, važnost </w:t>
      </w:r>
      <w:r w:rsidRPr="008D6F3B">
        <w:rPr>
          <w:rFonts w:ascii="Times New Roman" w:hAnsi="Times New Roman" w:cs="Times New Roman"/>
          <w:sz w:val="24"/>
          <w:szCs w:val="24"/>
        </w:rPr>
        <w:t xml:space="preserve"> garancije se mora produžiti.</w:t>
      </w:r>
    </w:p>
    <w:p w:rsidR="00FC5DD5" w:rsidRPr="008878E5" w:rsidRDefault="00FC5DD5" w:rsidP="00FC5DD5">
      <w:pPr>
        <w:spacing w:after="0" w:line="240" w:lineRule="auto"/>
        <w:jc w:val="both"/>
        <w:rPr>
          <w:rFonts w:ascii="Times New Roman" w:hAnsi="Times New Roman" w:cs="Times New Roman"/>
          <w:b/>
          <w:color w:val="000000"/>
          <w:sz w:val="24"/>
          <w:szCs w:val="24"/>
          <w:lang w:val="it-IT"/>
        </w:rPr>
      </w:pPr>
      <w:r w:rsidRPr="008D6F3B">
        <w:rPr>
          <w:rFonts w:ascii="Times New Roman" w:hAnsi="Times New Roman" w:cs="Times New Roman"/>
          <w:sz w:val="24"/>
          <w:szCs w:val="24"/>
        </w:rPr>
        <w:sym w:font="Wingdings" w:char="F0FD"/>
      </w:r>
      <w:r w:rsidRPr="008D6F3B">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čaju da izvođač ne ispuni svoje</w:t>
      </w:r>
      <w:r w:rsidRPr="008D6F3B">
        <w:rPr>
          <w:rFonts w:ascii="Times New Roman" w:hAnsi="Times New Roman" w:cs="Times New Roman"/>
          <w:color w:val="000000"/>
          <w:sz w:val="24"/>
          <w:szCs w:val="24"/>
          <w:lang w:val="it-IT"/>
        </w:rPr>
        <w:t>obaveze u garantnom roku.Naručilac se obavezuje da neposredno nakon ispunjenja obaveza, na način i pod uslovima iz Ugvovora, vrati Izvo</w:t>
      </w:r>
      <w:r w:rsidR="007A0D5F">
        <w:rPr>
          <w:rFonts w:ascii="Times New Roman" w:hAnsi="Times New Roman" w:cs="Times New Roman"/>
          <w:color w:val="000000"/>
          <w:sz w:val="24"/>
          <w:szCs w:val="24"/>
          <w:lang w:val="it-IT"/>
        </w:rPr>
        <w:t>đaču radova garancije.</w:t>
      </w:r>
      <w:r w:rsidRPr="008D6F3B">
        <w:rPr>
          <w:rFonts w:ascii="Times New Roman" w:hAnsi="Times New Roman" w:cs="Times New Roman"/>
          <w:color w:val="000000"/>
          <w:sz w:val="24"/>
          <w:szCs w:val="24"/>
          <w:lang w:val="it-IT"/>
        </w:rPr>
        <w:t xml:space="preserve">                                             </w:t>
      </w:r>
    </w:p>
    <w:p w:rsidR="007A0D5F" w:rsidRDefault="007A0D5F" w:rsidP="00FC5DD5">
      <w:pPr>
        <w:spacing w:after="0" w:line="240" w:lineRule="auto"/>
        <w:jc w:val="center"/>
        <w:rPr>
          <w:rFonts w:ascii="Times New Roman" w:hAnsi="Times New Roman" w:cs="Times New Roman"/>
          <w:b/>
          <w:color w:val="000000"/>
          <w:sz w:val="24"/>
          <w:szCs w:val="24"/>
          <w:lang w:val="it-IT"/>
        </w:rPr>
      </w:pPr>
    </w:p>
    <w:p w:rsidR="004D1594" w:rsidRPr="004D1594" w:rsidRDefault="004D1594" w:rsidP="004D1594">
      <w:pPr>
        <w:spacing w:after="0" w:line="240" w:lineRule="auto"/>
        <w:jc w:val="center"/>
        <w:rPr>
          <w:rFonts w:ascii="Times New Roman" w:hAnsi="Times New Roman" w:cs="Times New Roman"/>
          <w:b/>
          <w:sz w:val="24"/>
          <w:szCs w:val="24"/>
        </w:rPr>
      </w:pPr>
      <w:r w:rsidRPr="004D1594">
        <w:rPr>
          <w:rFonts w:ascii="Times New Roman" w:hAnsi="Times New Roman" w:cs="Times New Roman"/>
          <w:b/>
          <w:sz w:val="24"/>
          <w:szCs w:val="24"/>
        </w:rPr>
        <w:lastRenderedPageBreak/>
        <w:t>Član 14.</w:t>
      </w:r>
    </w:p>
    <w:p w:rsidR="004D1594" w:rsidRPr="0049112A" w:rsidRDefault="004D1594" w:rsidP="004D1594">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Provjera kvaliteta izvedenih radova vršiće se putem stručnog nadzora</w:t>
      </w:r>
      <w:r>
        <w:rPr>
          <w:rFonts w:ascii="Times New Roman" w:hAnsi="Times New Roman" w:cs="Times New Roman"/>
          <w:sz w:val="24"/>
          <w:szCs w:val="24"/>
        </w:rPr>
        <w:t xml:space="preserve"> od strane Investitroa.</w:t>
      </w:r>
    </w:p>
    <w:p w:rsidR="004D1594" w:rsidRDefault="004D1594" w:rsidP="004D1594">
      <w:pPr>
        <w:spacing w:after="0" w:line="240" w:lineRule="auto"/>
        <w:jc w:val="both"/>
        <w:rPr>
          <w:rFonts w:ascii="Times New Roman" w:hAnsi="Times New Roman" w:cs="Times New Roman"/>
          <w:sz w:val="24"/>
          <w:szCs w:val="24"/>
        </w:rPr>
      </w:pPr>
      <w:r w:rsidRPr="0049112A">
        <w:rPr>
          <w:rFonts w:ascii="Times New Roman" w:hAnsi="Times New Roman" w:cs="Times New Roman"/>
          <w:sz w:val="24"/>
          <w:szCs w:val="24"/>
        </w:rPr>
        <w:t>Izvođač radova je dužan da prije ugradnje opre</w:t>
      </w:r>
      <w:r w:rsidR="007E113E">
        <w:rPr>
          <w:rFonts w:ascii="Times New Roman" w:hAnsi="Times New Roman" w:cs="Times New Roman"/>
          <w:sz w:val="24"/>
          <w:szCs w:val="24"/>
        </w:rPr>
        <w:t>me i materijala nadzornom</w:t>
      </w:r>
      <w:r>
        <w:rPr>
          <w:rFonts w:ascii="Times New Roman" w:hAnsi="Times New Roman" w:cs="Times New Roman"/>
          <w:sz w:val="24"/>
          <w:szCs w:val="24"/>
        </w:rPr>
        <w:t xml:space="preserve"> organu</w:t>
      </w:r>
      <w:r w:rsidRPr="0049112A">
        <w:rPr>
          <w:rFonts w:ascii="Times New Roman" w:hAnsi="Times New Roman" w:cs="Times New Roman"/>
          <w:sz w:val="24"/>
          <w:szCs w:val="24"/>
        </w:rPr>
        <w:t xml:space="preserve"> stavi na uvid dokumuntaciju</w:t>
      </w:r>
      <w:r>
        <w:rPr>
          <w:rFonts w:ascii="Times New Roman" w:hAnsi="Times New Roman" w:cs="Times New Roman"/>
          <w:sz w:val="24"/>
          <w:szCs w:val="24"/>
        </w:rPr>
        <w:t xml:space="preserve">i </w:t>
      </w:r>
      <w:r w:rsidRPr="0049112A">
        <w:rPr>
          <w:rFonts w:ascii="Times New Roman" w:hAnsi="Times New Roman" w:cs="Times New Roman"/>
          <w:sz w:val="24"/>
          <w:szCs w:val="24"/>
        </w:rPr>
        <w:t xml:space="preserve"> deklaracija proizvođača kojom se potvrđuje da isporučena oprema i materijal su istovjetni sa p</w:t>
      </w:r>
      <w:r>
        <w:rPr>
          <w:rFonts w:ascii="Times New Roman" w:hAnsi="Times New Roman" w:cs="Times New Roman"/>
          <w:sz w:val="24"/>
          <w:szCs w:val="24"/>
        </w:rPr>
        <w:t>onuđenom opremom i materijalom.</w:t>
      </w:r>
    </w:p>
    <w:p w:rsidR="00F83B7F" w:rsidRDefault="00F83B7F" w:rsidP="00F83B7F">
      <w:pPr>
        <w:spacing w:after="0" w:line="240" w:lineRule="auto"/>
        <w:jc w:val="both"/>
        <w:rPr>
          <w:rFonts w:ascii="Times New Roman" w:eastAsia="PMingLiU" w:hAnsi="Times New Roman" w:cs="Times New Roman"/>
          <w:sz w:val="24"/>
          <w:szCs w:val="24"/>
          <w:lang w:val="pl-PL" w:eastAsia="zh-TW"/>
        </w:rPr>
      </w:pPr>
    </w:p>
    <w:p w:rsidR="00F83B7F" w:rsidRPr="00F83B7F" w:rsidRDefault="00F83B7F" w:rsidP="00F83B7F">
      <w:pPr>
        <w:spacing w:after="0" w:line="240" w:lineRule="auto"/>
        <w:jc w:val="center"/>
        <w:rPr>
          <w:rFonts w:ascii="Times New Roman" w:eastAsia="PMingLiU" w:hAnsi="Times New Roman" w:cs="Times New Roman"/>
          <w:b/>
          <w:sz w:val="24"/>
          <w:szCs w:val="24"/>
          <w:lang w:val="pl-PL" w:eastAsia="zh-TW"/>
        </w:rPr>
      </w:pPr>
      <w:r w:rsidRPr="00F83B7F">
        <w:rPr>
          <w:rFonts w:ascii="Times New Roman" w:eastAsia="PMingLiU" w:hAnsi="Times New Roman" w:cs="Times New Roman"/>
          <w:b/>
          <w:sz w:val="24"/>
          <w:szCs w:val="24"/>
          <w:lang w:val="pl-PL" w:eastAsia="zh-TW"/>
        </w:rPr>
        <w:t>Član 15.</w:t>
      </w:r>
    </w:p>
    <w:p w:rsidR="00F83B7F" w:rsidRPr="0064354E" w:rsidRDefault="00F83B7F" w:rsidP="00F83B7F">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F83B7F" w:rsidRDefault="00F83B7F" w:rsidP="00F83B7F">
      <w:pPr>
        <w:numPr>
          <w:ilvl w:val="0"/>
          <w:numId w:val="19"/>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napusti radove ili na neki drugi način jasno ispolji svoju namjeru da ne nastavi sa izvršavanjem svojih ugovornih obaveza;</w:t>
      </w:r>
    </w:p>
    <w:p w:rsidR="00F83B7F" w:rsidRPr="00172450" w:rsidRDefault="00F83B7F" w:rsidP="00F83B7F">
      <w:pPr>
        <w:numPr>
          <w:ilvl w:val="0"/>
          <w:numId w:val="19"/>
        </w:num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ne dostavi garanciju za dobro izvršenje ugovora i garanciju za otklanjanje nedostataka</w:t>
      </w:r>
    </w:p>
    <w:p w:rsidR="00F83B7F" w:rsidRPr="00172450" w:rsidRDefault="00F83B7F" w:rsidP="00F83B7F">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w:t>
      </w:r>
      <w:r w:rsidRPr="00172450">
        <w:rPr>
          <w:rFonts w:ascii="Times New Roman" w:hAnsi="Times New Roman" w:cs="Times New Roman"/>
          <w:sz w:val="24"/>
          <w:szCs w:val="24"/>
          <w:lang w:val="pl-PL"/>
        </w:rPr>
        <w:t>) ne izvršava svoje obaveze u rokovima i na način predviđen Ugovorom</w:t>
      </w:r>
    </w:p>
    <w:p w:rsidR="00F83B7F" w:rsidRPr="00172450" w:rsidRDefault="00F83B7F" w:rsidP="00F83B7F">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F83B7F" w:rsidRPr="00172450" w:rsidRDefault="00F83B7F" w:rsidP="00F83B7F">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F83B7F" w:rsidRDefault="00F83B7F" w:rsidP="00F83B7F">
      <w:pPr>
        <w:spacing w:after="0" w:line="240" w:lineRule="auto"/>
        <w:rPr>
          <w:rFonts w:ascii="Times New Roman" w:hAnsi="Times New Roman" w:cs="Times New Roman"/>
          <w:b/>
          <w:sz w:val="24"/>
          <w:szCs w:val="24"/>
          <w:lang w:val="pl-PL"/>
        </w:rPr>
      </w:pPr>
    </w:p>
    <w:p w:rsidR="00F83B7F" w:rsidRPr="00172450" w:rsidRDefault="00F83B7F" w:rsidP="00F83B7F">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16</w:t>
      </w:r>
      <w:r w:rsidRPr="00172450">
        <w:rPr>
          <w:rFonts w:ascii="Times New Roman" w:hAnsi="Times New Roman" w:cs="Times New Roman"/>
          <w:b/>
          <w:sz w:val="24"/>
          <w:szCs w:val="24"/>
          <w:lang w:val="pl-PL"/>
        </w:rPr>
        <w:t>.</w:t>
      </w:r>
    </w:p>
    <w:p w:rsidR="00F83B7F" w:rsidRPr="00172450" w:rsidRDefault="00F83B7F" w:rsidP="00F83B7F">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83B7F" w:rsidRPr="00172450" w:rsidRDefault="00F83B7F" w:rsidP="00F83B7F">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Ukoliko se nastali spor ne riješi sporazumno, ugovara se nadležnost Privrednog suda Crne Gore.</w:t>
      </w:r>
    </w:p>
    <w:p w:rsidR="00F83B7F" w:rsidRDefault="00F83B7F" w:rsidP="00F83B7F">
      <w:pPr>
        <w:spacing w:after="0" w:line="240" w:lineRule="auto"/>
        <w:jc w:val="center"/>
        <w:rPr>
          <w:rFonts w:ascii="Times New Roman" w:eastAsia="PMingLiU" w:hAnsi="Times New Roman" w:cs="Times New Roman"/>
          <w:b/>
          <w:sz w:val="24"/>
          <w:szCs w:val="24"/>
          <w:lang w:val="sl-SI" w:eastAsia="zh-TW"/>
        </w:rPr>
      </w:pPr>
    </w:p>
    <w:p w:rsidR="00F83B7F" w:rsidRPr="00172450" w:rsidRDefault="00F83B7F" w:rsidP="00F83B7F">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17</w:t>
      </w:r>
      <w:r w:rsidRPr="00172450">
        <w:rPr>
          <w:rFonts w:ascii="Times New Roman" w:eastAsia="PMingLiU" w:hAnsi="Times New Roman" w:cs="Times New Roman"/>
          <w:b/>
          <w:sz w:val="24"/>
          <w:szCs w:val="24"/>
          <w:lang w:val="sl-SI" w:eastAsia="zh-TW"/>
        </w:rPr>
        <w:t>.</w:t>
      </w:r>
    </w:p>
    <w:p w:rsidR="00F83B7F" w:rsidRPr="00172450" w:rsidRDefault="00F83B7F" w:rsidP="00F83B7F">
      <w:pPr>
        <w:autoSpaceDE w:val="0"/>
        <w:autoSpaceDN w:val="0"/>
        <w:adjustRightInd w:val="0"/>
        <w:spacing w:after="0" w:line="240" w:lineRule="auto"/>
        <w:jc w:val="both"/>
        <w:rPr>
          <w:rFonts w:ascii="Times New Roman" w:hAnsi="Times New Roman" w:cs="Times New Roman"/>
          <w:sz w:val="24"/>
          <w:szCs w:val="24"/>
          <w:lang w:val="sl-SI"/>
        </w:rPr>
      </w:pPr>
      <w:r w:rsidRPr="00172450">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F83B7F" w:rsidRDefault="00F83B7F" w:rsidP="00F83B7F">
      <w:pPr>
        <w:spacing w:after="0" w:line="240" w:lineRule="auto"/>
        <w:rPr>
          <w:rFonts w:ascii="Times New Roman" w:eastAsia="PMingLiU" w:hAnsi="Times New Roman" w:cs="Times New Roman"/>
          <w:b/>
          <w:sz w:val="24"/>
          <w:szCs w:val="24"/>
          <w:lang w:val="sl-SI" w:eastAsia="zh-TW"/>
        </w:rPr>
      </w:pPr>
    </w:p>
    <w:p w:rsidR="00F83B7F" w:rsidRPr="00172450" w:rsidRDefault="00F83B7F" w:rsidP="00F83B7F">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18.</w:t>
      </w:r>
    </w:p>
    <w:p w:rsidR="00F83B7F" w:rsidRPr="00F874F8" w:rsidRDefault="00F83B7F" w:rsidP="00F83B7F">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Za sve što nije definisano Ugovorom primjenjivaće se odredbe važećeg </w:t>
      </w:r>
      <w:r>
        <w:rPr>
          <w:rFonts w:ascii="Times New Roman" w:eastAsia="PMingLiU" w:hAnsi="Times New Roman" w:cs="Times New Roman"/>
          <w:sz w:val="24"/>
          <w:szCs w:val="24"/>
          <w:lang w:val="sl-SI" w:eastAsia="zh-TW"/>
        </w:rPr>
        <w:t>Zakona o obligacionim odnosima.</w:t>
      </w:r>
    </w:p>
    <w:p w:rsidR="00F83B7F" w:rsidRPr="00172450" w:rsidRDefault="00F83B7F" w:rsidP="00F83B7F">
      <w:pPr>
        <w:spacing w:after="0" w:line="240" w:lineRule="auto"/>
        <w:jc w:val="center"/>
        <w:rPr>
          <w:rFonts w:ascii="Times New Roman" w:eastAsia="PMingLiU" w:hAnsi="Times New Roman" w:cs="Times New Roman"/>
          <w:b/>
          <w:sz w:val="24"/>
          <w:szCs w:val="24"/>
          <w:lang w:val="de-DE" w:eastAsia="zh-TW"/>
        </w:rPr>
      </w:pPr>
      <w:r>
        <w:rPr>
          <w:rFonts w:ascii="Times New Roman" w:eastAsia="PMingLiU" w:hAnsi="Times New Roman" w:cs="Times New Roman"/>
          <w:b/>
          <w:sz w:val="24"/>
          <w:szCs w:val="24"/>
          <w:lang w:val="de-DE" w:eastAsia="zh-TW"/>
        </w:rPr>
        <w:t>Član 19</w:t>
      </w:r>
      <w:r w:rsidRPr="00172450">
        <w:rPr>
          <w:rFonts w:ascii="Times New Roman" w:eastAsia="PMingLiU" w:hAnsi="Times New Roman" w:cs="Times New Roman"/>
          <w:b/>
          <w:sz w:val="24"/>
          <w:szCs w:val="24"/>
          <w:lang w:val="de-DE" w:eastAsia="zh-TW"/>
        </w:rPr>
        <w:t>.</w:t>
      </w:r>
    </w:p>
    <w:p w:rsidR="00FC5DD5" w:rsidRPr="00F83B7F" w:rsidRDefault="00F83B7F" w:rsidP="00F83B7F">
      <w:pPr>
        <w:jc w:val="both"/>
        <w:rPr>
          <w:rFonts w:ascii="Times New Roman" w:hAnsi="Times New Roman" w:cs="Times New Roman"/>
          <w:sz w:val="24"/>
          <w:szCs w:val="24"/>
          <w:lang w:val="de-DE"/>
        </w:rPr>
      </w:pPr>
      <w:r w:rsidRPr="00074C6F">
        <w:rPr>
          <w:rFonts w:ascii="Times New Roman" w:hAnsi="Times New Roman" w:cs="Times New Roman"/>
          <w:sz w:val="24"/>
          <w:szCs w:val="24"/>
          <w:lang w:val="de-DE"/>
        </w:rPr>
        <w:t>Ovaj ugovor je pravno valjano zaključen i potpisan od dolje navedenih ovlašćenih zakonskih zastupnika ugovornih strana i sačinjen je u 4 (četiri) istovjetna primjerka od kojih su po 2 (dva) pri</w:t>
      </w:r>
      <w:r>
        <w:rPr>
          <w:rFonts w:ascii="Times New Roman" w:hAnsi="Times New Roman" w:cs="Times New Roman"/>
          <w:sz w:val="24"/>
          <w:szCs w:val="24"/>
          <w:lang w:val="de-DE"/>
        </w:rPr>
        <w:t>mjerka za Naručioca i  Izvršioca.</w:t>
      </w:r>
      <w:r>
        <w:rPr>
          <w:rFonts w:ascii="Times New Roman" w:hAnsi="Times New Roman" w:cs="Times New Roman"/>
          <w:sz w:val="16"/>
          <w:lang w:val="pl-PL"/>
        </w:rPr>
        <w:t xml:space="preserve">       </w:t>
      </w:r>
      <w:r w:rsidR="00FC5DD5" w:rsidRPr="0028471E">
        <w:rPr>
          <w:rFonts w:ascii="Times New Roman" w:hAnsi="Times New Roman" w:cs="Times New Roman"/>
          <w:sz w:val="16"/>
          <w:lang w:val="pl-PL"/>
        </w:rPr>
        <w:t xml:space="preserve">         </w:t>
      </w:r>
    </w:p>
    <w:p w:rsidR="00FC5DD5" w:rsidRPr="0028471E" w:rsidRDefault="00FC5DD5" w:rsidP="00FC5DD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FC5DD5" w:rsidRPr="0028471E" w:rsidRDefault="00FC5DD5" w:rsidP="00FC5DD5">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FC5DD5" w:rsidRPr="0028471E" w:rsidRDefault="00FC5DD5" w:rsidP="00FC5DD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p>
    <w:p w:rsidR="00FC5DD5" w:rsidRPr="0028471E" w:rsidRDefault="00FC5DD5" w:rsidP="00FC5DD5">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4" w:name="_Toc483809392"/>
      <w:bookmarkStart w:id="35" w:name="_Toc486401609"/>
      <w:bookmarkStart w:id="36" w:name="_Toc489857695"/>
      <w:r w:rsidRPr="0028471E">
        <w:rPr>
          <w:rFonts w:ascii="Times New Roman" w:hAnsi="Times New Roman" w:cs="Times New Roman"/>
          <w:b/>
          <w:color w:val="000000"/>
          <w:sz w:val="24"/>
          <w:szCs w:val="24"/>
          <w:lang w:val="it-IT"/>
        </w:rPr>
        <w:t>Saglasan sa tekstom nacrta ugovora,</w:t>
      </w:r>
      <w:bookmarkEnd w:id="34"/>
      <w:bookmarkEnd w:id="35"/>
      <w:bookmarkEnd w:id="36"/>
    </w:p>
    <w:p w:rsidR="00FC5DD5" w:rsidRPr="0028471E" w:rsidRDefault="00FC5DD5" w:rsidP="00FC5DD5">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FC5DD5" w:rsidRPr="0028471E" w:rsidRDefault="00FC5DD5" w:rsidP="00FC5DD5">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FC5DD5" w:rsidRPr="0028471E" w:rsidRDefault="00FC5DD5" w:rsidP="00FC5DD5">
      <w:pPr>
        <w:spacing w:after="0" w:line="240" w:lineRule="auto"/>
        <w:ind w:firstLine="567"/>
        <w:jc w:val="right"/>
        <w:rPr>
          <w:rFonts w:ascii="Times New Roman" w:hAnsi="Times New Roman" w:cs="Times New Roman"/>
          <w:sz w:val="12"/>
          <w:szCs w:val="24"/>
        </w:rPr>
      </w:pPr>
    </w:p>
    <w:p w:rsidR="00FC5DD5" w:rsidRPr="0028471E" w:rsidRDefault="00FC5DD5" w:rsidP="00FC5DD5">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FC5DD5" w:rsidRPr="0028471E" w:rsidRDefault="00FC5DD5" w:rsidP="00FC5DD5">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86A7F" w:rsidRPr="007E113E" w:rsidRDefault="00FC5DD5" w:rsidP="00D57326">
      <w:pPr>
        <w:tabs>
          <w:tab w:val="left" w:pos="1950"/>
        </w:tabs>
        <w:jc w:val="both"/>
        <w:rPr>
          <w:rFonts w:ascii="Times New Roman" w:hAnsi="Times New Roman" w:cs="Times New Roman"/>
          <w:i/>
          <w:iCs/>
          <w:color w:val="000000"/>
          <w:sz w:val="24"/>
          <w:szCs w:val="24"/>
          <w:lang w:val="pl-PL"/>
        </w:rPr>
      </w:pPr>
      <w:r w:rsidRPr="0028471E">
        <w:rPr>
          <w:rFonts w:ascii="Times New Roman" w:hAnsi="Times New Roman" w:cs="Times New Roman"/>
          <w:i/>
          <w:iCs/>
          <w:color w:val="000000"/>
          <w:sz w:val="24"/>
          <w:szCs w:val="24"/>
        </w:rPr>
        <w:t>Napomena: Konačni tekst ugovora o javnoj nabavci biće sačinjen u skladu sa članom 107 stav 2 Zakona o javnim nabavkama</w:t>
      </w:r>
      <w:r w:rsidRPr="0028471E">
        <w:rPr>
          <w:rFonts w:ascii="Times New Roman" w:hAnsi="Times New Roman" w:cs="Times New Roman"/>
          <w:color w:val="000000"/>
          <w:sz w:val="24"/>
          <w:szCs w:val="24"/>
          <w:lang w:val="pl-PL"/>
        </w:rPr>
        <w:t xml:space="preserve"> nabavkama („Službeni list CG”, br.</w:t>
      </w:r>
      <w:r w:rsidR="007E113E">
        <w:rPr>
          <w:rFonts w:ascii="Times New Roman" w:hAnsi="Times New Roman" w:cs="Times New Roman"/>
          <w:i/>
          <w:iCs/>
          <w:color w:val="000000"/>
          <w:sz w:val="24"/>
          <w:szCs w:val="24"/>
          <w:lang w:val="pl-PL"/>
        </w:rPr>
        <w:t xml:space="preserve"> 42/11, 57/14 i 28/15</w:t>
      </w:r>
    </w:p>
    <w:p w:rsidR="00AE718C" w:rsidRPr="006C6B54" w:rsidRDefault="00AE718C"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489262379"/>
      <w:bookmarkStart w:id="39" w:name="_Toc489857696"/>
      <w:r w:rsidRPr="00852493">
        <w:rPr>
          <w:i w:val="0"/>
          <w:iCs w:val="0"/>
          <w:u w:val="none"/>
        </w:rPr>
        <w:lastRenderedPageBreak/>
        <w:t>UPUTSTVO PONUĐAČIMA ZA SAČINJAVANJE I PODNOŠENJE PONUDE</w:t>
      </w:r>
      <w:bookmarkEnd w:id="37"/>
      <w:bookmarkEnd w:id="38"/>
      <w:bookmarkEnd w:id="39"/>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54665">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489857697"/>
      <w:r w:rsidRPr="0028471E">
        <w:rPr>
          <w:i w:val="0"/>
          <w:iCs w:val="0"/>
          <w:u w:val="none"/>
        </w:rPr>
        <w:lastRenderedPageBreak/>
        <w:t>OVLAŠĆENJE ZA ZASTUPANJE I UČESTVOVANJE U POSTUPKU JAVNOG OTVARANJA PONUDA</w:t>
      </w:r>
      <w:bookmarkEnd w:id="40"/>
      <w:bookmarkEnd w:id="41"/>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2"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7219332"/>
      <w:bookmarkStart w:id="44" w:name="_Toc489262382"/>
      <w:bookmarkStart w:id="45" w:name="_Toc489857698"/>
      <w:bookmarkEnd w:id="42"/>
      <w:r>
        <w:rPr>
          <w:i w:val="0"/>
          <w:iCs w:val="0"/>
          <w:u w:val="none"/>
        </w:rPr>
        <w:lastRenderedPageBreak/>
        <w:t>UPUTSTVO</w:t>
      </w:r>
      <w:r w:rsidRPr="00852493">
        <w:rPr>
          <w:i w:val="0"/>
          <w:iCs w:val="0"/>
          <w:u w:val="none"/>
        </w:rPr>
        <w:t xml:space="preserve"> O PRAVNOM SREDSTVU</w:t>
      </w:r>
      <w:bookmarkEnd w:id="43"/>
      <w:bookmarkEnd w:id="44"/>
      <w:bookmarkEnd w:id="45"/>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81" w:rsidRDefault="00A41A81" w:rsidP="00B460F9">
      <w:pPr>
        <w:spacing w:after="0" w:line="240" w:lineRule="auto"/>
      </w:pPr>
      <w:r>
        <w:separator/>
      </w:r>
    </w:p>
  </w:endnote>
  <w:endnote w:type="continuationSeparator" w:id="0">
    <w:p w:rsidR="00A41A81" w:rsidRDefault="00A41A8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Yu Arial">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2D" w:rsidRDefault="004F572D"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100/18</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F63467">
      <w:rPr>
        <w:b/>
        <w:bCs/>
        <w:noProof/>
      </w:rPr>
      <w:t>21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F63467">
      <w:rPr>
        <w:b/>
        <w:bCs/>
        <w:noProof/>
      </w:rPr>
      <w:t>42</w:t>
    </w:r>
    <w:r>
      <w:rPr>
        <w:b/>
        <w:bCs/>
        <w:sz w:val="24"/>
        <w:szCs w:val="24"/>
      </w:rPr>
      <w:fldChar w:fldCharType="end"/>
    </w:r>
  </w:p>
  <w:p w:rsidR="004F572D" w:rsidRPr="000074F9" w:rsidRDefault="004F572D"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81" w:rsidRDefault="00A41A81" w:rsidP="00B460F9">
      <w:pPr>
        <w:spacing w:after="0" w:line="240" w:lineRule="auto"/>
      </w:pPr>
      <w:r>
        <w:separator/>
      </w:r>
    </w:p>
  </w:footnote>
  <w:footnote w:type="continuationSeparator" w:id="0">
    <w:p w:rsidR="00A41A81" w:rsidRDefault="00A41A81" w:rsidP="00B460F9">
      <w:pPr>
        <w:spacing w:after="0" w:line="240" w:lineRule="auto"/>
      </w:pPr>
      <w:r>
        <w:continuationSeparator/>
      </w:r>
    </w:p>
  </w:footnote>
  <w:footnote w:id="1">
    <w:p w:rsidR="004F572D" w:rsidRDefault="004F572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F572D" w:rsidRDefault="004F572D"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F572D" w:rsidRDefault="004F572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F572D" w:rsidRPr="007E1F59" w:rsidRDefault="004F572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F572D" w:rsidRDefault="004F572D" w:rsidP="00B460F9">
      <w:pPr>
        <w:pStyle w:val="FootnoteText"/>
        <w:rPr>
          <w:rFonts w:cs="Times New Roman"/>
        </w:rPr>
      </w:pPr>
    </w:p>
  </w:footnote>
  <w:footnote w:id="5">
    <w:p w:rsidR="004F572D" w:rsidRPr="007E1F59" w:rsidRDefault="004F572D"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F572D" w:rsidRDefault="004F572D" w:rsidP="00B460F9">
      <w:pPr>
        <w:pStyle w:val="FootnoteText"/>
        <w:jc w:val="both"/>
        <w:rPr>
          <w:rFonts w:cs="Times New Roman"/>
        </w:rPr>
      </w:pPr>
    </w:p>
  </w:footnote>
  <w:footnote w:id="6">
    <w:p w:rsidR="004F572D" w:rsidRDefault="004F572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F572D" w:rsidRDefault="004F572D"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F572D" w:rsidRPr="007E1F59" w:rsidRDefault="004F572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F572D" w:rsidRDefault="004F572D" w:rsidP="00B460F9">
      <w:pPr>
        <w:pStyle w:val="FootnoteText"/>
        <w:rPr>
          <w:rFonts w:cs="Times New Roman"/>
        </w:rPr>
      </w:pPr>
    </w:p>
  </w:footnote>
  <w:footnote w:id="9">
    <w:p w:rsidR="004F572D" w:rsidRPr="00EF3747" w:rsidRDefault="004F572D"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F572D" w:rsidRDefault="004F572D" w:rsidP="00B460F9">
      <w:pPr>
        <w:pStyle w:val="FootnoteText"/>
        <w:rPr>
          <w:rFonts w:cs="Times New Roman"/>
        </w:rPr>
      </w:pPr>
    </w:p>
  </w:footnote>
  <w:footnote w:id="10">
    <w:p w:rsidR="004F572D" w:rsidRPr="007E1F59" w:rsidRDefault="004F572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F572D" w:rsidRDefault="004F572D" w:rsidP="00B460F9">
      <w:pPr>
        <w:pStyle w:val="FootnoteText"/>
        <w:rPr>
          <w:rFonts w:cs="Times New Roman"/>
        </w:rPr>
      </w:pPr>
    </w:p>
  </w:footnote>
  <w:footnote w:id="11">
    <w:p w:rsidR="004F572D" w:rsidRPr="007F6785" w:rsidRDefault="004F572D"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F572D" w:rsidRDefault="004F572D" w:rsidP="00B460F9">
      <w:pPr>
        <w:pStyle w:val="FootnoteText"/>
        <w:jc w:val="both"/>
        <w:rPr>
          <w:rFonts w:cs="Times New Roman"/>
        </w:rPr>
      </w:pPr>
    </w:p>
  </w:footnote>
  <w:footnote w:id="12">
    <w:p w:rsidR="004F572D" w:rsidRDefault="004F572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F572D" w:rsidRDefault="004F572D"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F572D" w:rsidRDefault="004F572D"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4F572D" w:rsidRDefault="004F572D"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2D" w:rsidRDefault="004F572D">
    <w:pPr>
      <w:pStyle w:val="Header"/>
      <w:jc w:val="right"/>
      <w:rPr>
        <w:rFonts w:cs="Times New Roman"/>
      </w:rPr>
    </w:pPr>
  </w:p>
  <w:p w:rsidR="004F572D" w:rsidRDefault="004F572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FF2834"/>
    <w:multiLevelType w:val="hybridMultilevel"/>
    <w:tmpl w:val="102A949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1C050AC"/>
    <w:multiLevelType w:val="hybridMultilevel"/>
    <w:tmpl w:val="8E2E1FD6"/>
    <w:lvl w:ilvl="0" w:tplc="C82AA52A">
      <w:start w:val="1"/>
      <w:numFmt w:val="upperLetter"/>
      <w:lvlText w:val="%1)"/>
      <w:lvlJc w:val="left"/>
      <w:pPr>
        <w:ind w:left="4472" w:hanging="360"/>
      </w:pPr>
      <w:rPr>
        <w:rFonts w:hint="default"/>
        <w:color w:val="auto"/>
      </w:rPr>
    </w:lvl>
    <w:lvl w:ilvl="1" w:tplc="2C1A0019" w:tentative="1">
      <w:start w:val="1"/>
      <w:numFmt w:val="lowerLetter"/>
      <w:lvlText w:val="%2."/>
      <w:lvlJc w:val="left"/>
      <w:pPr>
        <w:ind w:left="5192" w:hanging="360"/>
      </w:pPr>
    </w:lvl>
    <w:lvl w:ilvl="2" w:tplc="2C1A001B" w:tentative="1">
      <w:start w:val="1"/>
      <w:numFmt w:val="lowerRoman"/>
      <w:lvlText w:val="%3."/>
      <w:lvlJc w:val="right"/>
      <w:pPr>
        <w:ind w:left="5912" w:hanging="180"/>
      </w:pPr>
    </w:lvl>
    <w:lvl w:ilvl="3" w:tplc="2C1A000F" w:tentative="1">
      <w:start w:val="1"/>
      <w:numFmt w:val="decimal"/>
      <w:lvlText w:val="%4."/>
      <w:lvlJc w:val="left"/>
      <w:pPr>
        <w:ind w:left="6632" w:hanging="360"/>
      </w:pPr>
    </w:lvl>
    <w:lvl w:ilvl="4" w:tplc="2C1A0019" w:tentative="1">
      <w:start w:val="1"/>
      <w:numFmt w:val="lowerLetter"/>
      <w:lvlText w:val="%5."/>
      <w:lvlJc w:val="left"/>
      <w:pPr>
        <w:ind w:left="7352" w:hanging="360"/>
      </w:pPr>
    </w:lvl>
    <w:lvl w:ilvl="5" w:tplc="2C1A001B" w:tentative="1">
      <w:start w:val="1"/>
      <w:numFmt w:val="lowerRoman"/>
      <w:lvlText w:val="%6."/>
      <w:lvlJc w:val="right"/>
      <w:pPr>
        <w:ind w:left="8072" w:hanging="180"/>
      </w:pPr>
    </w:lvl>
    <w:lvl w:ilvl="6" w:tplc="2C1A000F" w:tentative="1">
      <w:start w:val="1"/>
      <w:numFmt w:val="decimal"/>
      <w:lvlText w:val="%7."/>
      <w:lvlJc w:val="left"/>
      <w:pPr>
        <w:ind w:left="8792" w:hanging="360"/>
      </w:pPr>
    </w:lvl>
    <w:lvl w:ilvl="7" w:tplc="2C1A0019" w:tentative="1">
      <w:start w:val="1"/>
      <w:numFmt w:val="lowerLetter"/>
      <w:lvlText w:val="%8."/>
      <w:lvlJc w:val="left"/>
      <w:pPr>
        <w:ind w:left="9512" w:hanging="360"/>
      </w:pPr>
    </w:lvl>
    <w:lvl w:ilvl="8" w:tplc="2C1A001B" w:tentative="1">
      <w:start w:val="1"/>
      <w:numFmt w:val="lowerRoman"/>
      <w:lvlText w:val="%9."/>
      <w:lvlJc w:val="right"/>
      <w:pPr>
        <w:ind w:left="10232" w:hanging="180"/>
      </w:pPr>
    </w:lvl>
  </w:abstractNum>
  <w:abstractNum w:abstractNumId="9">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58B55D22"/>
    <w:multiLevelType w:val="hybridMultilevel"/>
    <w:tmpl w:val="2B000B20"/>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7">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DD8096B"/>
    <w:multiLevelType w:val="hybridMultilevel"/>
    <w:tmpl w:val="C15440F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0"/>
  </w:num>
  <w:num w:numId="6">
    <w:abstractNumId w:val="12"/>
  </w:num>
  <w:num w:numId="7">
    <w:abstractNumId w:val="8"/>
  </w:num>
  <w:num w:numId="8">
    <w:abstractNumId w:val="18"/>
  </w:num>
  <w:num w:numId="9">
    <w:abstractNumId w:val="13"/>
  </w:num>
  <w:num w:numId="10">
    <w:abstractNumId w:val="2"/>
  </w:num>
  <w:num w:numId="11">
    <w:abstractNumId w:val="17"/>
  </w:num>
  <w:num w:numId="12">
    <w:abstractNumId w:val="5"/>
  </w:num>
  <w:num w:numId="13">
    <w:abstractNumId w:val="11"/>
  </w:num>
  <w:num w:numId="14">
    <w:abstractNumId w:val="16"/>
  </w:num>
  <w:num w:numId="15">
    <w:abstractNumId w:val="10"/>
  </w:num>
  <w:num w:numId="16">
    <w:abstractNumId w:val="4"/>
  </w:num>
  <w:num w:numId="17">
    <w:abstractNumId w:val="15"/>
  </w:num>
  <w:num w:numId="18">
    <w:abstractNumId w:val="7"/>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21C4F"/>
    <w:rsid w:val="00022FED"/>
    <w:rsid w:val="0002659E"/>
    <w:rsid w:val="00031D36"/>
    <w:rsid w:val="00031F74"/>
    <w:rsid w:val="0003303C"/>
    <w:rsid w:val="00037FE5"/>
    <w:rsid w:val="00045954"/>
    <w:rsid w:val="00045BA9"/>
    <w:rsid w:val="00050E04"/>
    <w:rsid w:val="00054232"/>
    <w:rsid w:val="00054665"/>
    <w:rsid w:val="00070F49"/>
    <w:rsid w:val="000714EF"/>
    <w:rsid w:val="00072FAC"/>
    <w:rsid w:val="00073A44"/>
    <w:rsid w:val="00073BF6"/>
    <w:rsid w:val="00082831"/>
    <w:rsid w:val="000A39D6"/>
    <w:rsid w:val="000A4A67"/>
    <w:rsid w:val="000B36E0"/>
    <w:rsid w:val="000B5DCD"/>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2056D"/>
    <w:rsid w:val="001257CF"/>
    <w:rsid w:val="00130B04"/>
    <w:rsid w:val="00150115"/>
    <w:rsid w:val="001504BA"/>
    <w:rsid w:val="00151B0D"/>
    <w:rsid w:val="00153D61"/>
    <w:rsid w:val="00160D52"/>
    <w:rsid w:val="001640E4"/>
    <w:rsid w:val="0018293D"/>
    <w:rsid w:val="00185A39"/>
    <w:rsid w:val="001935E4"/>
    <w:rsid w:val="001A343D"/>
    <w:rsid w:val="001A392C"/>
    <w:rsid w:val="001A4F51"/>
    <w:rsid w:val="001B2C6D"/>
    <w:rsid w:val="001B5ADA"/>
    <w:rsid w:val="001C14CF"/>
    <w:rsid w:val="001C1AE9"/>
    <w:rsid w:val="001D1784"/>
    <w:rsid w:val="001D3EB7"/>
    <w:rsid w:val="001E1A36"/>
    <w:rsid w:val="001E24D7"/>
    <w:rsid w:val="001E4021"/>
    <w:rsid w:val="001E689A"/>
    <w:rsid w:val="001F2361"/>
    <w:rsid w:val="001F24C6"/>
    <w:rsid w:val="001F36DC"/>
    <w:rsid w:val="001F59BA"/>
    <w:rsid w:val="002036BF"/>
    <w:rsid w:val="002039C2"/>
    <w:rsid w:val="00206ECA"/>
    <w:rsid w:val="002175C2"/>
    <w:rsid w:val="00225A1E"/>
    <w:rsid w:val="0023334B"/>
    <w:rsid w:val="00234E97"/>
    <w:rsid w:val="00240DEC"/>
    <w:rsid w:val="00243CAC"/>
    <w:rsid w:val="00245B40"/>
    <w:rsid w:val="00246C9A"/>
    <w:rsid w:val="00250B1C"/>
    <w:rsid w:val="00252DD5"/>
    <w:rsid w:val="00255726"/>
    <w:rsid w:val="00263B6C"/>
    <w:rsid w:val="00265540"/>
    <w:rsid w:val="00265945"/>
    <w:rsid w:val="00266AF9"/>
    <w:rsid w:val="00273EAE"/>
    <w:rsid w:val="00274438"/>
    <w:rsid w:val="002757AB"/>
    <w:rsid w:val="00281BEA"/>
    <w:rsid w:val="0028471E"/>
    <w:rsid w:val="00286F1D"/>
    <w:rsid w:val="00294C8B"/>
    <w:rsid w:val="002A66B7"/>
    <w:rsid w:val="002B3F6E"/>
    <w:rsid w:val="002B433E"/>
    <w:rsid w:val="002B5E98"/>
    <w:rsid w:val="002C2C95"/>
    <w:rsid w:val="002C3DA7"/>
    <w:rsid w:val="002C5832"/>
    <w:rsid w:val="002C5B95"/>
    <w:rsid w:val="002D06BD"/>
    <w:rsid w:val="002E1281"/>
    <w:rsid w:val="002E3109"/>
    <w:rsid w:val="002E65F5"/>
    <w:rsid w:val="002F5842"/>
    <w:rsid w:val="0030592D"/>
    <w:rsid w:val="003110AA"/>
    <w:rsid w:val="003164D5"/>
    <w:rsid w:val="0031704A"/>
    <w:rsid w:val="0032212B"/>
    <w:rsid w:val="00322F9C"/>
    <w:rsid w:val="0033208D"/>
    <w:rsid w:val="003343A0"/>
    <w:rsid w:val="0033565F"/>
    <w:rsid w:val="00336249"/>
    <w:rsid w:val="00341507"/>
    <w:rsid w:val="00344DAB"/>
    <w:rsid w:val="00345FDD"/>
    <w:rsid w:val="003518FB"/>
    <w:rsid w:val="00352E34"/>
    <w:rsid w:val="00362565"/>
    <w:rsid w:val="00365062"/>
    <w:rsid w:val="00365A65"/>
    <w:rsid w:val="00366C88"/>
    <w:rsid w:val="0037542C"/>
    <w:rsid w:val="003825A4"/>
    <w:rsid w:val="0038555C"/>
    <w:rsid w:val="003925AF"/>
    <w:rsid w:val="003A0BEA"/>
    <w:rsid w:val="003A5048"/>
    <w:rsid w:val="003B0FF3"/>
    <w:rsid w:val="003B78DD"/>
    <w:rsid w:val="003C013D"/>
    <w:rsid w:val="003C1B45"/>
    <w:rsid w:val="003C591A"/>
    <w:rsid w:val="003C763E"/>
    <w:rsid w:val="003D3A5A"/>
    <w:rsid w:val="003D65B2"/>
    <w:rsid w:val="003D790C"/>
    <w:rsid w:val="003E4AFB"/>
    <w:rsid w:val="00401E12"/>
    <w:rsid w:val="00402486"/>
    <w:rsid w:val="004143B2"/>
    <w:rsid w:val="0042037E"/>
    <w:rsid w:val="00423940"/>
    <w:rsid w:val="0043103D"/>
    <w:rsid w:val="00437D25"/>
    <w:rsid w:val="004410B2"/>
    <w:rsid w:val="004411B1"/>
    <w:rsid w:val="004436D2"/>
    <w:rsid w:val="00444A94"/>
    <w:rsid w:val="0045200D"/>
    <w:rsid w:val="00452EA4"/>
    <w:rsid w:val="00455EFB"/>
    <w:rsid w:val="00461F0E"/>
    <w:rsid w:val="00462877"/>
    <w:rsid w:val="00467FFA"/>
    <w:rsid w:val="00471860"/>
    <w:rsid w:val="004725A3"/>
    <w:rsid w:val="00477586"/>
    <w:rsid w:val="00480DC5"/>
    <w:rsid w:val="00481022"/>
    <w:rsid w:val="0049112A"/>
    <w:rsid w:val="004962AF"/>
    <w:rsid w:val="00497942"/>
    <w:rsid w:val="004A476D"/>
    <w:rsid w:val="004B00FB"/>
    <w:rsid w:val="004B16A6"/>
    <w:rsid w:val="004C6F2A"/>
    <w:rsid w:val="004D1594"/>
    <w:rsid w:val="004D29B4"/>
    <w:rsid w:val="004E5CC4"/>
    <w:rsid w:val="004E5E5F"/>
    <w:rsid w:val="004E66C2"/>
    <w:rsid w:val="004F2152"/>
    <w:rsid w:val="004F3CD4"/>
    <w:rsid w:val="004F572D"/>
    <w:rsid w:val="00502546"/>
    <w:rsid w:val="00510954"/>
    <w:rsid w:val="00512932"/>
    <w:rsid w:val="00512E87"/>
    <w:rsid w:val="00514DD0"/>
    <w:rsid w:val="0052342F"/>
    <w:rsid w:val="00524AE2"/>
    <w:rsid w:val="005305F9"/>
    <w:rsid w:val="005340F1"/>
    <w:rsid w:val="00544573"/>
    <w:rsid w:val="00544EEB"/>
    <w:rsid w:val="005567ED"/>
    <w:rsid w:val="00572AD8"/>
    <w:rsid w:val="00581834"/>
    <w:rsid w:val="0059208A"/>
    <w:rsid w:val="00593B5C"/>
    <w:rsid w:val="00594BBB"/>
    <w:rsid w:val="005957C0"/>
    <w:rsid w:val="00596EAF"/>
    <w:rsid w:val="005A6A89"/>
    <w:rsid w:val="005A7051"/>
    <w:rsid w:val="005A7A6C"/>
    <w:rsid w:val="005B0EDC"/>
    <w:rsid w:val="005B4E91"/>
    <w:rsid w:val="005B56E3"/>
    <w:rsid w:val="005C3333"/>
    <w:rsid w:val="005C39B9"/>
    <w:rsid w:val="005D264C"/>
    <w:rsid w:val="005D68CF"/>
    <w:rsid w:val="005E1F17"/>
    <w:rsid w:val="005E2C6E"/>
    <w:rsid w:val="005E2DED"/>
    <w:rsid w:val="005E34F9"/>
    <w:rsid w:val="005E6D7B"/>
    <w:rsid w:val="005E7B01"/>
    <w:rsid w:val="005F521C"/>
    <w:rsid w:val="005F6E76"/>
    <w:rsid w:val="006040B4"/>
    <w:rsid w:val="00604CE2"/>
    <w:rsid w:val="0061121C"/>
    <w:rsid w:val="00612370"/>
    <w:rsid w:val="006127BF"/>
    <w:rsid w:val="006145B4"/>
    <w:rsid w:val="006171E6"/>
    <w:rsid w:val="0062374A"/>
    <w:rsid w:val="00624D89"/>
    <w:rsid w:val="006443D6"/>
    <w:rsid w:val="0066037D"/>
    <w:rsid w:val="006767EE"/>
    <w:rsid w:val="00680092"/>
    <w:rsid w:val="006A1ED4"/>
    <w:rsid w:val="006C0311"/>
    <w:rsid w:val="006C13C3"/>
    <w:rsid w:val="006C6B54"/>
    <w:rsid w:val="006D3856"/>
    <w:rsid w:val="006F130D"/>
    <w:rsid w:val="006F1A44"/>
    <w:rsid w:val="006F21A2"/>
    <w:rsid w:val="006F4E0B"/>
    <w:rsid w:val="00711AEC"/>
    <w:rsid w:val="00731CFC"/>
    <w:rsid w:val="00733C1E"/>
    <w:rsid w:val="007604B7"/>
    <w:rsid w:val="00764B89"/>
    <w:rsid w:val="00773E84"/>
    <w:rsid w:val="007743B4"/>
    <w:rsid w:val="00776F3C"/>
    <w:rsid w:val="0078553C"/>
    <w:rsid w:val="00791728"/>
    <w:rsid w:val="007918E4"/>
    <w:rsid w:val="00794DF2"/>
    <w:rsid w:val="007958E3"/>
    <w:rsid w:val="00795B96"/>
    <w:rsid w:val="007977DA"/>
    <w:rsid w:val="007A0D0A"/>
    <w:rsid w:val="007A0D5F"/>
    <w:rsid w:val="007B088F"/>
    <w:rsid w:val="007B194B"/>
    <w:rsid w:val="007B2B11"/>
    <w:rsid w:val="007B465A"/>
    <w:rsid w:val="007B4787"/>
    <w:rsid w:val="007C09CF"/>
    <w:rsid w:val="007D3018"/>
    <w:rsid w:val="007E113E"/>
    <w:rsid w:val="007E47FE"/>
    <w:rsid w:val="007E50BC"/>
    <w:rsid w:val="007E7D5D"/>
    <w:rsid w:val="007F4A31"/>
    <w:rsid w:val="007F6A5D"/>
    <w:rsid w:val="008230AA"/>
    <w:rsid w:val="0082431D"/>
    <w:rsid w:val="0082456B"/>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C49"/>
    <w:rsid w:val="00877BF8"/>
    <w:rsid w:val="008801A8"/>
    <w:rsid w:val="008830C6"/>
    <w:rsid w:val="00884B91"/>
    <w:rsid w:val="00890C14"/>
    <w:rsid w:val="00894A9E"/>
    <w:rsid w:val="008A4897"/>
    <w:rsid w:val="008A4C08"/>
    <w:rsid w:val="008A7933"/>
    <w:rsid w:val="008B23CF"/>
    <w:rsid w:val="008B5124"/>
    <w:rsid w:val="008B5C9C"/>
    <w:rsid w:val="008C5757"/>
    <w:rsid w:val="008C65D7"/>
    <w:rsid w:val="008D03FF"/>
    <w:rsid w:val="008E0961"/>
    <w:rsid w:val="008E09F8"/>
    <w:rsid w:val="008E3EDA"/>
    <w:rsid w:val="008E5975"/>
    <w:rsid w:val="008E668A"/>
    <w:rsid w:val="008F56D2"/>
    <w:rsid w:val="00901875"/>
    <w:rsid w:val="009024AB"/>
    <w:rsid w:val="0090720F"/>
    <w:rsid w:val="00910453"/>
    <w:rsid w:val="00917C43"/>
    <w:rsid w:val="0092169D"/>
    <w:rsid w:val="009233AA"/>
    <w:rsid w:val="00925689"/>
    <w:rsid w:val="0093408F"/>
    <w:rsid w:val="00935858"/>
    <w:rsid w:val="00940D73"/>
    <w:rsid w:val="00956127"/>
    <w:rsid w:val="00960D5A"/>
    <w:rsid w:val="009714CF"/>
    <w:rsid w:val="00972C0F"/>
    <w:rsid w:val="00973702"/>
    <w:rsid w:val="009754C3"/>
    <w:rsid w:val="00975FFE"/>
    <w:rsid w:val="00976796"/>
    <w:rsid w:val="0098262B"/>
    <w:rsid w:val="00986621"/>
    <w:rsid w:val="00991A85"/>
    <w:rsid w:val="009928E1"/>
    <w:rsid w:val="00996451"/>
    <w:rsid w:val="009977AC"/>
    <w:rsid w:val="009C07A4"/>
    <w:rsid w:val="009C4142"/>
    <w:rsid w:val="009C4669"/>
    <w:rsid w:val="009C7DF6"/>
    <w:rsid w:val="009E4F78"/>
    <w:rsid w:val="009F0CF4"/>
    <w:rsid w:val="009F6D04"/>
    <w:rsid w:val="00A03C9F"/>
    <w:rsid w:val="00A05F4C"/>
    <w:rsid w:val="00A06357"/>
    <w:rsid w:val="00A0792E"/>
    <w:rsid w:val="00A133F6"/>
    <w:rsid w:val="00A20903"/>
    <w:rsid w:val="00A20ECF"/>
    <w:rsid w:val="00A21228"/>
    <w:rsid w:val="00A213E1"/>
    <w:rsid w:val="00A22F7A"/>
    <w:rsid w:val="00A25189"/>
    <w:rsid w:val="00A277FF"/>
    <w:rsid w:val="00A30216"/>
    <w:rsid w:val="00A413B8"/>
    <w:rsid w:val="00A41A81"/>
    <w:rsid w:val="00A42613"/>
    <w:rsid w:val="00A46F5F"/>
    <w:rsid w:val="00A53171"/>
    <w:rsid w:val="00A5494E"/>
    <w:rsid w:val="00A726D8"/>
    <w:rsid w:val="00A823E5"/>
    <w:rsid w:val="00A8534D"/>
    <w:rsid w:val="00A879FB"/>
    <w:rsid w:val="00A923F3"/>
    <w:rsid w:val="00A97A13"/>
    <w:rsid w:val="00AB0277"/>
    <w:rsid w:val="00AB5C04"/>
    <w:rsid w:val="00AB5E7C"/>
    <w:rsid w:val="00AC0092"/>
    <w:rsid w:val="00AC26F4"/>
    <w:rsid w:val="00AC3462"/>
    <w:rsid w:val="00AC4C4B"/>
    <w:rsid w:val="00AC526B"/>
    <w:rsid w:val="00AC5AB8"/>
    <w:rsid w:val="00AD6E12"/>
    <w:rsid w:val="00AE718C"/>
    <w:rsid w:val="00AF0DB4"/>
    <w:rsid w:val="00AF3B89"/>
    <w:rsid w:val="00AF7016"/>
    <w:rsid w:val="00B07D38"/>
    <w:rsid w:val="00B10E6E"/>
    <w:rsid w:val="00B12661"/>
    <w:rsid w:val="00B15151"/>
    <w:rsid w:val="00B15A21"/>
    <w:rsid w:val="00B15E1C"/>
    <w:rsid w:val="00B37BB3"/>
    <w:rsid w:val="00B43B66"/>
    <w:rsid w:val="00B460F9"/>
    <w:rsid w:val="00B4796F"/>
    <w:rsid w:val="00B629F9"/>
    <w:rsid w:val="00B642C9"/>
    <w:rsid w:val="00B64B77"/>
    <w:rsid w:val="00B65C38"/>
    <w:rsid w:val="00B671FE"/>
    <w:rsid w:val="00B772EC"/>
    <w:rsid w:val="00B86A7F"/>
    <w:rsid w:val="00B879E5"/>
    <w:rsid w:val="00B87F2A"/>
    <w:rsid w:val="00B9257D"/>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D66C4"/>
    <w:rsid w:val="00BD6ED3"/>
    <w:rsid w:val="00BE4D4B"/>
    <w:rsid w:val="00C000A9"/>
    <w:rsid w:val="00C00C02"/>
    <w:rsid w:val="00C01150"/>
    <w:rsid w:val="00C01C0E"/>
    <w:rsid w:val="00C03B3C"/>
    <w:rsid w:val="00C14A43"/>
    <w:rsid w:val="00C170BF"/>
    <w:rsid w:val="00C2028C"/>
    <w:rsid w:val="00C23A56"/>
    <w:rsid w:val="00C243B5"/>
    <w:rsid w:val="00C30404"/>
    <w:rsid w:val="00C30DF6"/>
    <w:rsid w:val="00C342D1"/>
    <w:rsid w:val="00C3503B"/>
    <w:rsid w:val="00C40B3A"/>
    <w:rsid w:val="00C40D2C"/>
    <w:rsid w:val="00C42042"/>
    <w:rsid w:val="00C45E5E"/>
    <w:rsid w:val="00C5127E"/>
    <w:rsid w:val="00C51567"/>
    <w:rsid w:val="00C541C4"/>
    <w:rsid w:val="00C56E16"/>
    <w:rsid w:val="00C60923"/>
    <w:rsid w:val="00C6318D"/>
    <w:rsid w:val="00C64167"/>
    <w:rsid w:val="00C71FB7"/>
    <w:rsid w:val="00C846B9"/>
    <w:rsid w:val="00C85485"/>
    <w:rsid w:val="00C866AE"/>
    <w:rsid w:val="00C8672E"/>
    <w:rsid w:val="00C95636"/>
    <w:rsid w:val="00CA0088"/>
    <w:rsid w:val="00CA3CE0"/>
    <w:rsid w:val="00CA4ADF"/>
    <w:rsid w:val="00CB04F0"/>
    <w:rsid w:val="00CB1DB9"/>
    <w:rsid w:val="00CB20D8"/>
    <w:rsid w:val="00CC47AB"/>
    <w:rsid w:val="00CC62C9"/>
    <w:rsid w:val="00CC6DE0"/>
    <w:rsid w:val="00CC7782"/>
    <w:rsid w:val="00CC78AE"/>
    <w:rsid w:val="00CD16E7"/>
    <w:rsid w:val="00CD6CC5"/>
    <w:rsid w:val="00CE6B57"/>
    <w:rsid w:val="00D06D80"/>
    <w:rsid w:val="00D10938"/>
    <w:rsid w:val="00D10996"/>
    <w:rsid w:val="00D23EC3"/>
    <w:rsid w:val="00D257A6"/>
    <w:rsid w:val="00D314F3"/>
    <w:rsid w:val="00D319AE"/>
    <w:rsid w:val="00D32FEE"/>
    <w:rsid w:val="00D34AF3"/>
    <w:rsid w:val="00D43468"/>
    <w:rsid w:val="00D50A17"/>
    <w:rsid w:val="00D50EBC"/>
    <w:rsid w:val="00D57326"/>
    <w:rsid w:val="00D629EF"/>
    <w:rsid w:val="00D642EC"/>
    <w:rsid w:val="00D663CB"/>
    <w:rsid w:val="00D7128E"/>
    <w:rsid w:val="00D7359D"/>
    <w:rsid w:val="00D85EF3"/>
    <w:rsid w:val="00D9028A"/>
    <w:rsid w:val="00DB0EEF"/>
    <w:rsid w:val="00DB3628"/>
    <w:rsid w:val="00DC2BCE"/>
    <w:rsid w:val="00DC5EB9"/>
    <w:rsid w:val="00DD40E8"/>
    <w:rsid w:val="00DD5286"/>
    <w:rsid w:val="00DD7086"/>
    <w:rsid w:val="00DE4DC5"/>
    <w:rsid w:val="00DE5F55"/>
    <w:rsid w:val="00DE60E2"/>
    <w:rsid w:val="00DF03EA"/>
    <w:rsid w:val="00DF048E"/>
    <w:rsid w:val="00DF2DF2"/>
    <w:rsid w:val="00E13B34"/>
    <w:rsid w:val="00E16084"/>
    <w:rsid w:val="00E17F92"/>
    <w:rsid w:val="00E22FF0"/>
    <w:rsid w:val="00E277A9"/>
    <w:rsid w:val="00E36E67"/>
    <w:rsid w:val="00E435B2"/>
    <w:rsid w:val="00E50510"/>
    <w:rsid w:val="00E50AF8"/>
    <w:rsid w:val="00E50F00"/>
    <w:rsid w:val="00E535F5"/>
    <w:rsid w:val="00E541AE"/>
    <w:rsid w:val="00E55605"/>
    <w:rsid w:val="00E60EBD"/>
    <w:rsid w:val="00E628F2"/>
    <w:rsid w:val="00E63D29"/>
    <w:rsid w:val="00E64841"/>
    <w:rsid w:val="00E7108B"/>
    <w:rsid w:val="00E80417"/>
    <w:rsid w:val="00E8322A"/>
    <w:rsid w:val="00E867E6"/>
    <w:rsid w:val="00E96BA2"/>
    <w:rsid w:val="00E974E8"/>
    <w:rsid w:val="00EB2115"/>
    <w:rsid w:val="00EB2535"/>
    <w:rsid w:val="00EB26B6"/>
    <w:rsid w:val="00EB437E"/>
    <w:rsid w:val="00ED70D6"/>
    <w:rsid w:val="00EE4094"/>
    <w:rsid w:val="00EE50D7"/>
    <w:rsid w:val="00EF4A3C"/>
    <w:rsid w:val="00F02117"/>
    <w:rsid w:val="00F03DD2"/>
    <w:rsid w:val="00F0499E"/>
    <w:rsid w:val="00F04EF6"/>
    <w:rsid w:val="00F07FDE"/>
    <w:rsid w:val="00F11C57"/>
    <w:rsid w:val="00F236EF"/>
    <w:rsid w:val="00F31366"/>
    <w:rsid w:val="00F37250"/>
    <w:rsid w:val="00F4266B"/>
    <w:rsid w:val="00F60C7B"/>
    <w:rsid w:val="00F61970"/>
    <w:rsid w:val="00F63467"/>
    <w:rsid w:val="00F63AA1"/>
    <w:rsid w:val="00F66A43"/>
    <w:rsid w:val="00F679F8"/>
    <w:rsid w:val="00F72140"/>
    <w:rsid w:val="00F73035"/>
    <w:rsid w:val="00F737AE"/>
    <w:rsid w:val="00F75FCF"/>
    <w:rsid w:val="00F80643"/>
    <w:rsid w:val="00F837A4"/>
    <w:rsid w:val="00F83B7F"/>
    <w:rsid w:val="00F90465"/>
    <w:rsid w:val="00F93001"/>
    <w:rsid w:val="00F931CB"/>
    <w:rsid w:val="00F9504D"/>
    <w:rsid w:val="00F9740A"/>
    <w:rsid w:val="00F977D1"/>
    <w:rsid w:val="00FA41C4"/>
    <w:rsid w:val="00FA475C"/>
    <w:rsid w:val="00FA6C0E"/>
    <w:rsid w:val="00FA7EED"/>
    <w:rsid w:val="00FB62D5"/>
    <w:rsid w:val="00FC0423"/>
    <w:rsid w:val="00FC2542"/>
    <w:rsid w:val="00FC5DD5"/>
    <w:rsid w:val="00FD08C7"/>
    <w:rsid w:val="00FD1853"/>
    <w:rsid w:val="00FD3F57"/>
    <w:rsid w:val="00FD542F"/>
    <w:rsid w:val="00FD647E"/>
    <w:rsid w:val="00FE0F94"/>
    <w:rsid w:val="00FE18ED"/>
    <w:rsid w:val="00FE1EA0"/>
    <w:rsid w:val="00FE23E1"/>
    <w:rsid w:val="00FE49C9"/>
    <w:rsid w:val="00FE6E03"/>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594"/>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59"/>
    <w:rsid w:val="00C170BF"/>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nka.vuk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is.babovic@cedis.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C9350-7564-4A33-8F13-2867F8A4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42</Pages>
  <Words>9122</Words>
  <Characters>52000</Characters>
  <Application>Microsoft Office Word</Application>
  <DocSecurity>0</DocSecurity>
  <Lines>433</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61001</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48</cp:revision>
  <cp:lastPrinted>2018-12-26T08:46:00Z</cp:lastPrinted>
  <dcterms:created xsi:type="dcterms:W3CDTF">2017-09-08T07:53:00Z</dcterms:created>
  <dcterms:modified xsi:type="dcterms:W3CDTF">2018-12-26T08:50:00Z</dcterms:modified>
</cp:coreProperties>
</file>