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559"/>
        <w:gridCol w:w="5995"/>
      </w:tblGrid>
      <w:tr w:rsidR="002725FA" w:rsidRPr="000F2462" w:rsidTr="006A719A">
        <w:tc>
          <w:tcPr>
            <w:tcW w:w="1496" w:type="pct"/>
          </w:tcPr>
          <w:p w:rsidR="002725FA" w:rsidRPr="000F2462" w:rsidRDefault="002725FA" w:rsidP="006A719A">
            <w:pPr>
              <w:rPr>
                <w:rFonts w:ascii="Arial" w:eastAsia="Calibri" w:hAnsi="Arial" w:cs="Arial"/>
                <w:b/>
                <w:bCs/>
                <w:color w:val="0066CC"/>
                <w:szCs w:val="24"/>
              </w:rPr>
            </w:pPr>
            <w:r w:rsidRPr="000F2462">
              <w:rPr>
                <w:rFonts w:ascii="Arial" w:eastAsia="Calibri" w:hAnsi="Arial" w:cs="Arial"/>
                <w:b/>
                <w:bCs/>
                <w:color w:val="0066CC"/>
              </w:rPr>
              <w:t>Project ref</w:t>
            </w:r>
          </w:p>
        </w:tc>
        <w:tc>
          <w:tcPr>
            <w:tcW w:w="3504" w:type="pct"/>
          </w:tcPr>
          <w:p w:rsidR="002725FA" w:rsidRPr="000F2462" w:rsidRDefault="002725FA" w:rsidP="006A719A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114AA6">
              <w:rPr>
                <w:rFonts w:ascii="Arial" w:eastAsia="Calibri" w:hAnsi="Arial" w:cs="Arial"/>
                <w:b/>
                <w:color w:val="000000"/>
              </w:rPr>
              <w:t>CEDIS smart metering completion project</w:t>
            </w:r>
            <w:r w:rsidRPr="00114AA6" w:rsidDel="00114AA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2725FA" w:rsidRPr="000F2462" w:rsidTr="006A719A">
        <w:tc>
          <w:tcPr>
            <w:tcW w:w="1496" w:type="pct"/>
          </w:tcPr>
          <w:p w:rsidR="002725FA" w:rsidRPr="000F2462" w:rsidRDefault="002725FA" w:rsidP="006A719A">
            <w:pPr>
              <w:rPr>
                <w:rFonts w:ascii="Arial" w:eastAsia="Calibri" w:hAnsi="Arial" w:cs="Arial"/>
                <w:b/>
                <w:bCs/>
                <w:color w:val="0066CC"/>
                <w:szCs w:val="24"/>
              </w:rPr>
            </w:pPr>
            <w:r w:rsidRPr="000F2462">
              <w:rPr>
                <w:rFonts w:ascii="Arial" w:eastAsia="Calibri" w:hAnsi="Arial" w:cs="Arial"/>
                <w:b/>
                <w:bCs/>
                <w:color w:val="0066CC"/>
              </w:rPr>
              <w:t>Country</w:t>
            </w:r>
          </w:p>
        </w:tc>
        <w:tc>
          <w:tcPr>
            <w:tcW w:w="3504" w:type="pct"/>
          </w:tcPr>
          <w:p w:rsidR="002725FA" w:rsidRPr="000F2462" w:rsidRDefault="002725FA" w:rsidP="006A719A">
            <w:pPr>
              <w:rPr>
                <w:rFonts w:ascii="Arial" w:eastAsia="Calibri" w:hAnsi="Arial" w:cs="Arial"/>
                <w:color w:val="000000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F2462">
                  <w:rPr>
                    <w:rFonts w:ascii="Arial" w:eastAsia="Calibri" w:hAnsi="Arial" w:cs="Arial"/>
                    <w:color w:val="000000"/>
                  </w:rPr>
                  <w:t>Montenegro</w:t>
                </w:r>
              </w:smartTag>
            </w:smartTag>
          </w:p>
        </w:tc>
      </w:tr>
      <w:tr w:rsidR="002725FA" w:rsidRPr="000F2462" w:rsidTr="006A719A">
        <w:tc>
          <w:tcPr>
            <w:tcW w:w="1496" w:type="pct"/>
          </w:tcPr>
          <w:p w:rsidR="002725FA" w:rsidRPr="000F2462" w:rsidRDefault="002725FA" w:rsidP="006A719A">
            <w:pPr>
              <w:rPr>
                <w:rFonts w:ascii="Arial" w:eastAsia="Calibri" w:hAnsi="Arial" w:cs="Arial"/>
                <w:b/>
                <w:bCs/>
                <w:color w:val="0066CC"/>
                <w:szCs w:val="24"/>
              </w:rPr>
            </w:pPr>
            <w:r w:rsidRPr="000F2462">
              <w:rPr>
                <w:rFonts w:ascii="Arial" w:eastAsia="Calibri" w:hAnsi="Arial" w:cs="Arial"/>
                <w:b/>
                <w:bCs/>
                <w:color w:val="0066CC"/>
              </w:rPr>
              <w:t>Business sector</w:t>
            </w:r>
          </w:p>
        </w:tc>
        <w:tc>
          <w:tcPr>
            <w:tcW w:w="3504" w:type="pct"/>
          </w:tcPr>
          <w:p w:rsidR="002725FA" w:rsidRPr="000F2462" w:rsidRDefault="002725FA" w:rsidP="006A719A">
            <w:pPr>
              <w:rPr>
                <w:rFonts w:ascii="Arial" w:eastAsia="Calibri" w:hAnsi="Arial" w:cs="Arial"/>
                <w:color w:val="000000"/>
                <w:szCs w:val="24"/>
              </w:rPr>
            </w:pPr>
            <w:r w:rsidRPr="000F2462">
              <w:rPr>
                <w:rFonts w:ascii="Arial" w:eastAsia="Calibri" w:hAnsi="Arial" w:cs="Arial"/>
                <w:color w:val="000000"/>
              </w:rPr>
              <w:t>Power and Energy</w:t>
            </w:r>
          </w:p>
        </w:tc>
      </w:tr>
      <w:tr w:rsidR="002725FA" w:rsidRPr="000F2462" w:rsidTr="006A719A">
        <w:tc>
          <w:tcPr>
            <w:tcW w:w="1496" w:type="pct"/>
          </w:tcPr>
          <w:p w:rsidR="002725FA" w:rsidRPr="000F2462" w:rsidRDefault="002725FA" w:rsidP="006A719A">
            <w:pPr>
              <w:rPr>
                <w:rFonts w:ascii="Arial" w:eastAsia="Calibri" w:hAnsi="Arial" w:cs="Arial"/>
                <w:b/>
                <w:bCs/>
                <w:color w:val="0066CC"/>
                <w:szCs w:val="24"/>
              </w:rPr>
            </w:pPr>
            <w:r w:rsidRPr="000F2462">
              <w:rPr>
                <w:rFonts w:ascii="Arial" w:eastAsia="Calibri" w:hAnsi="Arial" w:cs="Arial"/>
                <w:b/>
                <w:bCs/>
                <w:color w:val="0066CC"/>
              </w:rPr>
              <w:t>Project ID</w:t>
            </w:r>
          </w:p>
        </w:tc>
        <w:tc>
          <w:tcPr>
            <w:tcW w:w="3504" w:type="pct"/>
          </w:tcPr>
          <w:p w:rsidR="002725FA" w:rsidRPr="000F2462" w:rsidRDefault="002725FA" w:rsidP="006A719A">
            <w:pPr>
              <w:rPr>
                <w:rFonts w:ascii="Arial" w:eastAsia="Calibri" w:hAnsi="Arial" w:cs="Arial"/>
                <w:color w:val="000000"/>
                <w:szCs w:val="24"/>
              </w:rPr>
            </w:pPr>
            <w:r w:rsidRPr="000F2462">
              <w:rPr>
                <w:rFonts w:ascii="Arial" w:eastAsia="Calibri" w:hAnsi="Arial" w:cs="Arial"/>
                <w:color w:val="000000"/>
              </w:rPr>
              <w:t>4</w:t>
            </w:r>
            <w:r>
              <w:rPr>
                <w:rFonts w:ascii="Arial" w:eastAsia="Calibri" w:hAnsi="Arial" w:cs="Arial"/>
                <w:color w:val="000000"/>
              </w:rPr>
              <w:t>8402</w:t>
            </w:r>
          </w:p>
        </w:tc>
      </w:tr>
      <w:tr w:rsidR="002725FA" w:rsidRPr="000F2462" w:rsidTr="006A719A">
        <w:tc>
          <w:tcPr>
            <w:tcW w:w="1496" w:type="pct"/>
          </w:tcPr>
          <w:p w:rsidR="002725FA" w:rsidRPr="000F2462" w:rsidRDefault="002725FA" w:rsidP="006A719A">
            <w:pPr>
              <w:rPr>
                <w:rFonts w:ascii="Arial" w:eastAsia="Calibri" w:hAnsi="Arial" w:cs="Arial"/>
                <w:b/>
                <w:bCs/>
                <w:color w:val="0066CC"/>
                <w:szCs w:val="24"/>
              </w:rPr>
            </w:pPr>
            <w:r w:rsidRPr="000F2462">
              <w:rPr>
                <w:rFonts w:ascii="Arial" w:eastAsia="Calibri" w:hAnsi="Arial" w:cs="Arial"/>
                <w:b/>
                <w:bCs/>
                <w:color w:val="0066CC"/>
              </w:rPr>
              <w:t>Funding source</w:t>
            </w:r>
          </w:p>
        </w:tc>
        <w:tc>
          <w:tcPr>
            <w:tcW w:w="3504" w:type="pct"/>
          </w:tcPr>
          <w:p w:rsidR="002725FA" w:rsidRPr="000F2462" w:rsidRDefault="002725FA" w:rsidP="006A719A">
            <w:pPr>
              <w:rPr>
                <w:rFonts w:ascii="Arial" w:eastAsia="Calibri" w:hAnsi="Arial" w:cs="Arial"/>
                <w:color w:val="000000"/>
                <w:szCs w:val="24"/>
              </w:rPr>
            </w:pPr>
            <w:r w:rsidRPr="000F2462">
              <w:rPr>
                <w:rFonts w:ascii="Arial" w:eastAsia="Calibri" w:hAnsi="Arial" w:cs="Arial"/>
                <w:color w:val="000000"/>
              </w:rPr>
              <w:t xml:space="preserve">EBRD loan proceeds </w:t>
            </w:r>
          </w:p>
        </w:tc>
      </w:tr>
      <w:tr w:rsidR="002725FA" w:rsidRPr="000F2462" w:rsidTr="006A719A">
        <w:tc>
          <w:tcPr>
            <w:tcW w:w="1496" w:type="pct"/>
          </w:tcPr>
          <w:p w:rsidR="002725FA" w:rsidRPr="000F2462" w:rsidRDefault="002725FA" w:rsidP="006A719A">
            <w:pPr>
              <w:rPr>
                <w:rFonts w:ascii="Arial" w:eastAsia="Calibri" w:hAnsi="Arial" w:cs="Arial"/>
                <w:b/>
                <w:bCs/>
                <w:color w:val="0066CC"/>
                <w:szCs w:val="24"/>
              </w:rPr>
            </w:pPr>
            <w:r w:rsidRPr="000F2462">
              <w:rPr>
                <w:rFonts w:ascii="Arial" w:eastAsia="Calibri" w:hAnsi="Arial" w:cs="Arial"/>
                <w:b/>
                <w:bCs/>
                <w:color w:val="0066CC"/>
              </w:rPr>
              <w:t>Type of contract</w:t>
            </w:r>
          </w:p>
        </w:tc>
        <w:tc>
          <w:tcPr>
            <w:tcW w:w="3504" w:type="pct"/>
          </w:tcPr>
          <w:p w:rsidR="002725FA" w:rsidRPr="000F2462" w:rsidRDefault="002725FA" w:rsidP="006A719A">
            <w:pPr>
              <w:rPr>
                <w:rFonts w:ascii="Arial" w:eastAsia="Calibri" w:hAnsi="Arial" w:cs="Arial"/>
                <w:color w:val="000000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Project goods, works</w:t>
            </w:r>
            <w:r w:rsidRPr="000F2462">
              <w:rPr>
                <w:rFonts w:ascii="Arial" w:eastAsia="Calibri" w:hAnsi="Arial" w:cs="Arial"/>
                <w:color w:val="000000"/>
              </w:rPr>
              <w:t xml:space="preserve"> and services</w:t>
            </w:r>
          </w:p>
        </w:tc>
      </w:tr>
      <w:tr w:rsidR="002725FA" w:rsidRPr="000F2462" w:rsidTr="006A719A">
        <w:tc>
          <w:tcPr>
            <w:tcW w:w="1496" w:type="pct"/>
          </w:tcPr>
          <w:p w:rsidR="002725FA" w:rsidRPr="000F2462" w:rsidRDefault="002725FA" w:rsidP="006A719A">
            <w:pPr>
              <w:rPr>
                <w:rFonts w:ascii="Arial" w:eastAsia="Calibri" w:hAnsi="Arial" w:cs="Arial"/>
                <w:b/>
                <w:bCs/>
                <w:color w:val="0066CC"/>
                <w:szCs w:val="24"/>
              </w:rPr>
            </w:pPr>
            <w:r w:rsidRPr="000F2462">
              <w:rPr>
                <w:rFonts w:ascii="Arial" w:eastAsia="Calibri" w:hAnsi="Arial" w:cs="Arial"/>
                <w:b/>
                <w:bCs/>
                <w:color w:val="0066CC"/>
              </w:rPr>
              <w:t>Type of notice</w:t>
            </w:r>
          </w:p>
        </w:tc>
        <w:tc>
          <w:tcPr>
            <w:tcW w:w="3504" w:type="pct"/>
          </w:tcPr>
          <w:p w:rsidR="002725FA" w:rsidRPr="000F2462" w:rsidRDefault="002725FA" w:rsidP="002725FA">
            <w:pPr>
              <w:rPr>
                <w:rFonts w:ascii="Arial" w:eastAsia="Calibri" w:hAnsi="Arial" w:cs="Arial"/>
                <w:color w:val="000000"/>
                <w:szCs w:val="24"/>
              </w:rPr>
            </w:pPr>
            <w:r w:rsidRPr="000F2462">
              <w:rPr>
                <w:rFonts w:ascii="Arial" w:eastAsia="Calibri" w:hAnsi="Arial" w:cs="Arial"/>
                <w:color w:val="000000"/>
              </w:rPr>
              <w:t xml:space="preserve">Invitation for </w:t>
            </w:r>
            <w:r>
              <w:rPr>
                <w:rFonts w:ascii="Arial" w:eastAsia="Calibri" w:hAnsi="Arial" w:cs="Arial"/>
                <w:color w:val="000000"/>
              </w:rPr>
              <w:t>Prequalification</w:t>
            </w:r>
          </w:p>
        </w:tc>
      </w:tr>
      <w:tr w:rsidR="002725FA" w:rsidRPr="000F2462" w:rsidTr="006A719A">
        <w:tc>
          <w:tcPr>
            <w:tcW w:w="1496" w:type="pct"/>
          </w:tcPr>
          <w:p w:rsidR="002725FA" w:rsidRPr="000F2462" w:rsidRDefault="002725FA" w:rsidP="006A719A">
            <w:pPr>
              <w:rPr>
                <w:rFonts w:ascii="Arial" w:eastAsia="Calibri" w:hAnsi="Arial" w:cs="Arial"/>
                <w:b/>
                <w:bCs/>
                <w:color w:val="0066CC"/>
                <w:szCs w:val="24"/>
              </w:rPr>
            </w:pPr>
            <w:r w:rsidRPr="000F2462">
              <w:rPr>
                <w:rFonts w:ascii="Arial" w:eastAsia="Calibri" w:hAnsi="Arial" w:cs="Arial"/>
                <w:b/>
                <w:bCs/>
                <w:color w:val="0066CC"/>
              </w:rPr>
              <w:t>Issue date</w:t>
            </w:r>
          </w:p>
        </w:tc>
        <w:tc>
          <w:tcPr>
            <w:tcW w:w="3504" w:type="pct"/>
          </w:tcPr>
          <w:p w:rsidR="002725FA" w:rsidRPr="000F2462" w:rsidRDefault="00EC5586" w:rsidP="006A719A">
            <w:pPr>
              <w:rPr>
                <w:rFonts w:ascii="Arial" w:eastAsia="Calibri" w:hAnsi="Arial" w:cs="Arial"/>
                <w:color w:val="000000"/>
                <w:szCs w:val="24"/>
              </w:rPr>
            </w:pPr>
            <w:r>
              <w:rPr>
                <w:rFonts w:ascii="Arial" w:eastAsia="Calibri" w:hAnsi="Arial" w:cs="Arial"/>
              </w:rPr>
              <w:t>October 9, 2018</w:t>
            </w:r>
          </w:p>
        </w:tc>
      </w:tr>
      <w:tr w:rsidR="002725FA" w:rsidRPr="000F2462" w:rsidTr="006A719A">
        <w:tc>
          <w:tcPr>
            <w:tcW w:w="1496" w:type="pct"/>
          </w:tcPr>
          <w:p w:rsidR="002725FA" w:rsidRPr="000F2462" w:rsidRDefault="002725FA" w:rsidP="006A719A">
            <w:pPr>
              <w:rPr>
                <w:rFonts w:ascii="Arial" w:eastAsia="Calibri" w:hAnsi="Arial" w:cs="Arial"/>
                <w:b/>
                <w:bCs/>
                <w:color w:val="0066CC"/>
                <w:szCs w:val="24"/>
              </w:rPr>
            </w:pPr>
            <w:r w:rsidRPr="000F2462">
              <w:rPr>
                <w:rFonts w:ascii="Arial" w:eastAsia="Calibri" w:hAnsi="Arial" w:cs="Arial"/>
                <w:b/>
                <w:bCs/>
                <w:color w:val="0066CC"/>
              </w:rPr>
              <w:t>Closing date</w:t>
            </w:r>
          </w:p>
        </w:tc>
        <w:tc>
          <w:tcPr>
            <w:tcW w:w="3504" w:type="pct"/>
          </w:tcPr>
          <w:p w:rsidR="002725FA" w:rsidRPr="000F2462" w:rsidRDefault="00EC5586" w:rsidP="006A719A">
            <w:pPr>
              <w:rPr>
                <w:rFonts w:ascii="Arial" w:eastAsia="Calibri" w:hAnsi="Arial" w:cs="Arial"/>
                <w:color w:val="000000"/>
                <w:szCs w:val="24"/>
              </w:rPr>
            </w:pPr>
            <w:r>
              <w:rPr>
                <w:rFonts w:ascii="Arial" w:eastAsia="Calibri" w:hAnsi="Arial" w:cs="Arial"/>
              </w:rPr>
              <w:t>November 9, 2018</w:t>
            </w:r>
            <w:bookmarkStart w:id="0" w:name="_GoBack"/>
            <w:bookmarkEnd w:id="0"/>
          </w:p>
        </w:tc>
      </w:tr>
    </w:tbl>
    <w:p w:rsidR="002725FA" w:rsidRDefault="002725FA" w:rsidP="002725FA">
      <w:pPr>
        <w:tabs>
          <w:tab w:val="left" w:pos="-1440"/>
        </w:tabs>
        <w:ind w:right="-3"/>
        <w:jc w:val="center"/>
        <w:rPr>
          <w:rFonts w:ascii="Arial" w:hAnsi="Arial" w:cs="Arial"/>
          <w:b/>
          <w:sz w:val="28"/>
          <w:szCs w:val="28"/>
        </w:rPr>
      </w:pPr>
    </w:p>
    <w:p w:rsidR="002725FA" w:rsidRDefault="002725FA" w:rsidP="002725FA">
      <w:pPr>
        <w:tabs>
          <w:tab w:val="left" w:pos="5104"/>
        </w:tabs>
        <w:ind w:right="-900"/>
        <w:jc w:val="center"/>
        <w:rPr>
          <w:rFonts w:ascii="Arial" w:hAnsi="Arial" w:cs="Arial"/>
          <w:sz w:val="22"/>
          <w:szCs w:val="22"/>
        </w:rPr>
      </w:pPr>
    </w:p>
    <w:p w:rsidR="002725FA" w:rsidRDefault="002725FA" w:rsidP="002725FA">
      <w:pPr>
        <w:ind w:right="-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INVITATION FOR PREQUALIFICATION </w:t>
      </w:r>
    </w:p>
    <w:p w:rsidR="002725FA" w:rsidRDefault="002725FA" w:rsidP="002725FA">
      <w:pPr>
        <w:ind w:right="-3"/>
        <w:jc w:val="center"/>
        <w:rPr>
          <w:rFonts w:ascii="Arial" w:hAnsi="Arial" w:cs="Arial"/>
          <w:sz w:val="22"/>
          <w:szCs w:val="22"/>
        </w:rPr>
      </w:pPr>
    </w:p>
    <w:p w:rsidR="002725FA" w:rsidRDefault="002725FA" w:rsidP="002725FA">
      <w:pPr>
        <w:ind w:right="-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Montenegro</w:t>
      </w:r>
    </w:p>
    <w:p w:rsidR="002725FA" w:rsidRDefault="002725FA" w:rsidP="002725FA">
      <w:pPr>
        <w:ind w:right="-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CEDIS Smart Metering Completion Project</w:t>
      </w:r>
      <w:r>
        <w:rPr>
          <w:rFonts w:ascii="Arial" w:hAnsi="Arial" w:cs="Arial"/>
          <w:b/>
          <w:szCs w:val="24"/>
          <w:highlight w:val="yellow"/>
        </w:rPr>
        <w:t xml:space="preserve"> </w:t>
      </w:r>
    </w:p>
    <w:p w:rsidR="002725FA" w:rsidRDefault="002725FA" w:rsidP="002725FA">
      <w:pPr>
        <w:ind w:right="-3"/>
        <w:jc w:val="center"/>
        <w:rPr>
          <w:rFonts w:ascii="Arial" w:hAnsi="Arial" w:cs="Arial"/>
          <w:b/>
          <w:szCs w:val="24"/>
        </w:rPr>
      </w:pPr>
    </w:p>
    <w:p w:rsidR="002725FA" w:rsidRDefault="002725FA" w:rsidP="002725FA">
      <w:pPr>
        <w:ind w:right="-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Invitation for Prequalification </w:t>
      </w:r>
    </w:p>
    <w:p w:rsidR="002725FA" w:rsidRDefault="002725FA" w:rsidP="002725FA">
      <w:pPr>
        <w:ind w:left="720" w:right="-3" w:hanging="720"/>
        <w:jc w:val="center"/>
        <w:rPr>
          <w:rFonts w:ascii="Arial" w:hAnsi="Arial" w:cs="Arial"/>
          <w:sz w:val="22"/>
          <w:szCs w:val="22"/>
        </w:rPr>
      </w:pPr>
    </w:p>
    <w:p w:rsidR="002725FA" w:rsidRDefault="002725FA" w:rsidP="002725FA">
      <w:pPr>
        <w:ind w:left="720" w:right="-3" w:hanging="7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Procurement of IT system for Meter Data Management and integration with AMM and legacy systems </w:t>
      </w:r>
    </w:p>
    <w:p w:rsidR="002725FA" w:rsidRDefault="002725FA" w:rsidP="002725FA">
      <w:pPr>
        <w:ind w:left="720" w:right="-3" w:hanging="720"/>
        <w:rPr>
          <w:rFonts w:ascii="Arial" w:hAnsi="Arial" w:cs="Arial"/>
          <w:sz w:val="22"/>
          <w:szCs w:val="22"/>
        </w:rPr>
      </w:pPr>
    </w:p>
    <w:p w:rsidR="002725FA" w:rsidRDefault="002725FA" w:rsidP="002725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Invitation for Prequalification follows the General Procurement Notice for this project which was published on the EBRD website, </w:t>
      </w:r>
      <w:r>
        <w:rPr>
          <w:rFonts w:ascii="Arial" w:hAnsi="Arial" w:cs="Arial"/>
          <w:i/>
          <w:sz w:val="22"/>
          <w:szCs w:val="22"/>
        </w:rPr>
        <w:t xml:space="preserve">Project Procurement Notices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http://www.ebrd.com/pages/workingwithus/procurement/project.shtml</w:t>
      </w:r>
      <w:r>
        <w:rPr>
          <w:rFonts w:ascii="Arial" w:hAnsi="Arial" w:cs="Arial"/>
          <w:sz w:val="22"/>
          <w:szCs w:val="22"/>
        </w:rPr>
        <w:t>) on 11 November 2016.</w:t>
      </w:r>
    </w:p>
    <w:p w:rsidR="002725FA" w:rsidRDefault="002725FA" w:rsidP="002725FA">
      <w:pPr>
        <w:jc w:val="both"/>
        <w:rPr>
          <w:rFonts w:ascii="Arial" w:hAnsi="Arial" w:cs="Arial"/>
          <w:sz w:val="22"/>
          <w:szCs w:val="22"/>
        </w:rPr>
      </w:pPr>
    </w:p>
    <w:p w:rsidR="002725FA" w:rsidRDefault="002725FA" w:rsidP="002725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Montenegrin Electric Utility Enterprise – DOO “Crnogorski elektodistributivni system” Podgorica (CEDIS), hereinafter referred to as “the Client”, intends using part of the proceeds of a loan from the European Bank for Reconstruction and Development, hereinafter referred to as “the Bank”, towards the cost of CEDIS Smart Metering Completion Project</w:t>
      </w:r>
    </w:p>
    <w:p w:rsidR="002725FA" w:rsidRDefault="002725FA" w:rsidP="002725FA">
      <w:pPr>
        <w:ind w:right="-3"/>
        <w:jc w:val="both"/>
        <w:rPr>
          <w:rFonts w:ascii="Arial" w:hAnsi="Arial" w:cs="Arial"/>
          <w:sz w:val="22"/>
          <w:szCs w:val="22"/>
        </w:rPr>
      </w:pPr>
    </w:p>
    <w:p w:rsidR="002725FA" w:rsidRDefault="002725FA" w:rsidP="002725FA">
      <w:pPr>
        <w:ind w:right="-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Client intends prequalifying firms and consortia to tender for the following contract, hereinafter referred to as “the Contract”, to be funded from part of the proceeds of the loan:</w:t>
      </w:r>
    </w:p>
    <w:p w:rsidR="002725FA" w:rsidRDefault="002725FA" w:rsidP="002725FA">
      <w:pPr>
        <w:ind w:right="-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725FA" w:rsidRDefault="002725FA" w:rsidP="002725FA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Supply, installation and commissioning (roll-out) of a new </w:t>
      </w:r>
      <w:r>
        <w:rPr>
          <w:rFonts w:ascii="Arial" w:hAnsi="Arial" w:cs="Arial"/>
          <w:sz w:val="22"/>
          <w:szCs w:val="22"/>
          <w:u w:val="single"/>
        </w:rPr>
        <w:t>integrated</w:t>
      </w:r>
      <w:r>
        <w:rPr>
          <w:rFonts w:ascii="Arial" w:hAnsi="Arial" w:cs="Arial"/>
          <w:sz w:val="22"/>
          <w:szCs w:val="22"/>
        </w:rPr>
        <w:t xml:space="preserve"> IT system that will be used by the Electricity Distribution Company of the Client for management of:</w:t>
      </w:r>
    </w:p>
    <w:p w:rsidR="002725FA" w:rsidRDefault="002725FA" w:rsidP="002725FA">
      <w:pPr>
        <w:numPr>
          <w:ilvl w:val="1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commercial and financial relationship with the Supply companies and the TSO for the activities related to the Electricity Smart metering system currently implemented in Montenegro.</w:t>
      </w:r>
    </w:p>
    <w:p w:rsidR="002725FA" w:rsidRDefault="002725FA" w:rsidP="002725FA">
      <w:pPr>
        <w:numPr>
          <w:ilvl w:val="1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technical processes of maintenance of metering points, which implies the precise knowledge of the elements forming the Electricity Network,  </w:t>
      </w:r>
      <w:r>
        <w:rPr>
          <w:rFonts w:ascii="Arial" w:hAnsi="Arial" w:cs="Arial"/>
          <w:sz w:val="22"/>
          <w:szCs w:val="22"/>
        </w:rPr>
        <w:br/>
      </w:r>
    </w:p>
    <w:p w:rsidR="002725FA" w:rsidRDefault="002725FA" w:rsidP="002725FA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integrated IT system will run on CEDIS owned machines, using Oracle database. </w:t>
      </w:r>
      <w:r>
        <w:rPr>
          <w:rFonts w:ascii="Arial" w:hAnsi="Arial" w:cs="Arial"/>
          <w:sz w:val="22"/>
          <w:szCs w:val="22"/>
          <w:u w:val="single"/>
        </w:rPr>
        <w:t>No additional licences and hardware is procured within this Tender.</w:t>
      </w:r>
    </w:p>
    <w:p w:rsidR="002725FA" w:rsidRDefault="002725FA" w:rsidP="002725FA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integrated IT system will initially manage data and processes related 500,000 electricity metering Points (Points of Delivery), but it must be scalable for up to 1 ML metering points. The following main processes/modules are foreseen to be managed in a full integrated manner by the new IT system:</w:t>
      </w:r>
    </w:p>
    <w:p w:rsidR="002725FA" w:rsidRDefault="002725FA" w:rsidP="002725FA">
      <w:pPr>
        <w:ind w:left="426"/>
        <w:rPr>
          <w:rFonts w:ascii="Arial" w:hAnsi="Arial" w:cs="Arial"/>
          <w:sz w:val="22"/>
          <w:szCs w:val="22"/>
        </w:rPr>
      </w:pPr>
    </w:p>
    <w:p w:rsidR="002725FA" w:rsidRDefault="002725FA" w:rsidP="002725F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Topological-spatial technical database of distrobutive electricity network</w:t>
      </w:r>
    </w:p>
    <w:p w:rsidR="002725FA" w:rsidRDefault="002725FA" w:rsidP="002725F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Meter data management</w:t>
      </w:r>
    </w:p>
    <w:p w:rsidR="002725FA" w:rsidRDefault="002725FA" w:rsidP="002725F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Manage the network connection process</w:t>
      </w:r>
    </w:p>
    <w:p w:rsidR="002725FA" w:rsidRDefault="002725FA" w:rsidP="002725F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Billing system for unauthorized consumption</w:t>
      </w:r>
    </w:p>
    <w:p w:rsidR="002725FA" w:rsidRDefault="002725FA" w:rsidP="002725F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Customer power failures and complaints</w:t>
      </w:r>
    </w:p>
    <w:p w:rsidR="002725FA" w:rsidRDefault="002725FA" w:rsidP="002725F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Reading metering devices and validating metrics</w:t>
      </w:r>
    </w:p>
    <w:p w:rsidR="002725FA" w:rsidRDefault="002725FA" w:rsidP="002725F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Bad payer disconnections by the orders of the Supplier</w:t>
      </w:r>
    </w:p>
    <w:p w:rsidR="002725FA" w:rsidRDefault="002725FA" w:rsidP="002725F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Energy flows monitoring and energy balances</w:t>
      </w:r>
    </w:p>
    <w:p w:rsidR="002725FA" w:rsidRDefault="002725FA" w:rsidP="002725F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Maintenance of metering points, work force managment</w:t>
      </w:r>
    </w:p>
    <w:p w:rsidR="002725FA" w:rsidRDefault="002725FA" w:rsidP="002725FA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Tenderer that will be awarded, before signing the Contract, will be required to set-up a Proof of Concept of the IT system that will be supplied. Details will be given in Tender Documentation.</w:t>
      </w:r>
    </w:p>
    <w:p w:rsidR="002725FA" w:rsidRDefault="002725FA" w:rsidP="002725FA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desk support and training of Client’s personnel will be also required in the Tender.</w:t>
      </w:r>
    </w:p>
    <w:p w:rsidR="002725FA" w:rsidRDefault="002725FA" w:rsidP="002725F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725FA" w:rsidRDefault="002725FA" w:rsidP="002725FA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 above description has to be intended as indicative. The detailed technical specifications will be included in the Tender Documentation.</w:t>
      </w:r>
    </w:p>
    <w:p w:rsidR="002725FA" w:rsidRDefault="002725FA" w:rsidP="002725FA">
      <w:pPr>
        <w:ind w:right="-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725FA" w:rsidRDefault="002725FA" w:rsidP="002725FA">
      <w:pPr>
        <w:ind w:right="-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Prequalification and tendering is for one single Contract, to be financed with the proceeds of a loan from the Bank; the Contract is open to firms and joint ventures of firms from any Country.</w:t>
      </w:r>
    </w:p>
    <w:p w:rsidR="002725FA" w:rsidRDefault="002725FA" w:rsidP="002725FA">
      <w:pPr>
        <w:ind w:right="-3"/>
        <w:jc w:val="both"/>
        <w:rPr>
          <w:rFonts w:ascii="Arial" w:hAnsi="Arial" w:cs="Arial"/>
          <w:sz w:val="22"/>
          <w:szCs w:val="22"/>
        </w:rPr>
      </w:pPr>
    </w:p>
    <w:p w:rsidR="002725FA" w:rsidRDefault="002725FA" w:rsidP="002725FA">
      <w:pPr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Prequalification documents may be obtained from the office at the address below upon payment of a non-refundable fee of 100 € or equivalent in a convertible currency, transferred to:</w:t>
      </w:r>
    </w:p>
    <w:p w:rsidR="002725FA" w:rsidRDefault="002725FA" w:rsidP="002725FA">
      <w:pPr>
        <w:rPr>
          <w:rFonts w:ascii="Arial" w:hAnsi="Arial" w:cs="Arial"/>
          <w:sz w:val="22"/>
          <w:szCs w:val="22"/>
        </w:rPr>
      </w:pPr>
    </w:p>
    <w:p w:rsidR="002725FA" w:rsidRDefault="002725FA" w:rsidP="002725FA">
      <w:pPr>
        <w:ind w:left="720"/>
        <w:rPr>
          <w:lang w:val="en-US"/>
        </w:rPr>
      </w:pPr>
      <w:r>
        <w:rPr>
          <w:lang w:val="en-US"/>
        </w:rPr>
        <w:t>Account with institution: PRVA BANKA CRNE GORE PODGORICA</w:t>
      </w:r>
    </w:p>
    <w:p w:rsidR="002725FA" w:rsidRDefault="002725FA" w:rsidP="002725FA">
      <w:pPr>
        <w:ind w:left="720"/>
        <w:rPr>
          <w:lang w:val="en-US"/>
        </w:rPr>
      </w:pPr>
      <w:r>
        <w:rPr>
          <w:lang w:val="en-US"/>
        </w:rPr>
        <w:t>SWIFT CODE: PRVAMEPG</w:t>
      </w:r>
    </w:p>
    <w:p w:rsidR="002725FA" w:rsidRDefault="002725FA" w:rsidP="002725FA">
      <w:pPr>
        <w:ind w:left="720"/>
        <w:rPr>
          <w:lang w:val="en-US"/>
        </w:rPr>
      </w:pPr>
      <w:r>
        <w:rPr>
          <w:lang w:val="en-US"/>
        </w:rPr>
        <w:t>ME25535005030000096488</w:t>
      </w:r>
    </w:p>
    <w:p w:rsidR="002725FA" w:rsidRDefault="002725FA" w:rsidP="002725FA">
      <w:pPr>
        <w:ind w:left="720"/>
        <w:rPr>
          <w:lang w:val="en-US"/>
        </w:rPr>
      </w:pPr>
      <w:r>
        <w:rPr>
          <w:lang w:val="en-US"/>
        </w:rPr>
        <w:t>Beneficiary customers: CRNOGORSKI ELEKTRODISTRIBUTIVNI SISTEM</w:t>
      </w:r>
    </w:p>
    <w:p w:rsidR="002725FA" w:rsidRDefault="002725FA" w:rsidP="002725FA">
      <w:pPr>
        <w:ind w:left="720"/>
        <w:rPr>
          <w:lang w:val="en-US"/>
        </w:rPr>
      </w:pPr>
      <w:r>
        <w:rPr>
          <w:lang w:val="en-US"/>
        </w:rPr>
        <w:t>Ivana Milutinovica 12</w:t>
      </w:r>
    </w:p>
    <w:p w:rsidR="002725FA" w:rsidRDefault="002725FA" w:rsidP="002725FA">
      <w:pPr>
        <w:ind w:left="720"/>
        <w:rPr>
          <w:lang w:val="en-US"/>
        </w:rPr>
      </w:pPr>
      <w:r>
        <w:rPr>
          <w:lang w:val="en-US"/>
        </w:rPr>
        <w:t>PODGORICA Montenegro</w:t>
      </w:r>
    </w:p>
    <w:p w:rsidR="002725FA" w:rsidRDefault="002725FA" w:rsidP="002725FA">
      <w:pPr>
        <w:ind w:left="720"/>
        <w:rPr>
          <w:lang w:val="en-US"/>
        </w:rPr>
      </w:pPr>
      <w:r>
        <w:rPr>
          <w:lang w:val="en-US"/>
        </w:rPr>
        <w:t>Intermediary bank: RAIFFEISEN ZENTRALBANK OESTERREICH AG VIENNA</w:t>
      </w:r>
    </w:p>
    <w:p w:rsidR="002725FA" w:rsidRDefault="002725FA" w:rsidP="002725FA">
      <w:pPr>
        <w:ind w:left="720"/>
        <w:rPr>
          <w:lang w:val="en-US"/>
        </w:rPr>
      </w:pPr>
      <w:r>
        <w:rPr>
          <w:lang w:val="en-US"/>
        </w:rPr>
        <w:t>SWIFT CODE: RZBAATWW</w:t>
      </w:r>
    </w:p>
    <w:p w:rsidR="002725FA" w:rsidRDefault="002725FA" w:rsidP="002725FA">
      <w:pPr>
        <w:ind w:right="-43"/>
        <w:jc w:val="both"/>
        <w:rPr>
          <w:rFonts w:ascii="Arial" w:hAnsi="Arial" w:cs="Arial"/>
          <w:sz w:val="22"/>
          <w:szCs w:val="22"/>
        </w:rPr>
      </w:pPr>
    </w:p>
    <w:p w:rsidR="002725FA" w:rsidRDefault="002725FA" w:rsidP="002725FA">
      <w:pPr>
        <w:ind w:righ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Upon receipt of appropriate evidence of payment of the non-refundable fee, the documents will promptly be dispatched by courier; however, no liability can be accepted for their loss or late delivery. </w:t>
      </w:r>
    </w:p>
    <w:p w:rsidR="002725FA" w:rsidRDefault="002725FA" w:rsidP="002725FA">
      <w:pPr>
        <w:ind w:right="-45"/>
        <w:jc w:val="both"/>
        <w:rPr>
          <w:rFonts w:ascii="Arial" w:hAnsi="Arial" w:cs="Arial"/>
          <w:sz w:val="22"/>
          <w:szCs w:val="22"/>
        </w:rPr>
      </w:pPr>
    </w:p>
    <w:p w:rsidR="002725FA" w:rsidRDefault="002725FA" w:rsidP="002725FA">
      <w:pPr>
        <w:ind w:righ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requested, the documents can be dispatched electronically in PDF format, free of charge. </w:t>
      </w:r>
    </w:p>
    <w:p w:rsidR="002725FA" w:rsidRDefault="002725FA" w:rsidP="002725FA">
      <w:pPr>
        <w:ind w:right="-3"/>
        <w:jc w:val="both"/>
        <w:rPr>
          <w:rFonts w:ascii="Arial" w:hAnsi="Arial" w:cs="Arial"/>
          <w:sz w:val="22"/>
          <w:szCs w:val="22"/>
        </w:rPr>
      </w:pPr>
    </w:p>
    <w:p w:rsidR="002725FA" w:rsidRDefault="002725FA" w:rsidP="002725FA">
      <w:pPr>
        <w:ind w:right="-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prequalification documents must be duly completed and delivered to the address below, on or before 12:00 CET, </w:t>
      </w:r>
      <w:r w:rsidR="00EC5586">
        <w:rPr>
          <w:rFonts w:ascii="Arial" w:hAnsi="Arial" w:cs="Arial"/>
          <w:sz w:val="22"/>
          <w:szCs w:val="22"/>
        </w:rPr>
        <w:t>November 9, 2018</w:t>
      </w:r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Documents which are received late may be rejected and returned unopened.</w:t>
      </w:r>
    </w:p>
    <w:p w:rsidR="002725FA" w:rsidRDefault="002725FA" w:rsidP="002725FA">
      <w:pPr>
        <w:ind w:right="-3"/>
        <w:jc w:val="both"/>
        <w:rPr>
          <w:rFonts w:ascii="Arial" w:hAnsi="Arial" w:cs="Arial"/>
          <w:sz w:val="22"/>
          <w:szCs w:val="22"/>
        </w:rPr>
      </w:pPr>
    </w:p>
    <w:p w:rsidR="002725FA" w:rsidRDefault="002725FA" w:rsidP="002725FA">
      <w:pPr>
        <w:ind w:right="-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Interested firms may obtain further information from, and inspect and acquire the prequalification documents at the following office:</w:t>
      </w:r>
    </w:p>
    <w:p w:rsidR="002725FA" w:rsidRDefault="002725FA" w:rsidP="002725FA">
      <w:pPr>
        <w:ind w:right="-3"/>
        <w:jc w:val="both"/>
        <w:rPr>
          <w:rFonts w:ascii="Arial" w:hAnsi="Arial" w:cs="Arial"/>
          <w:b/>
          <w:sz w:val="22"/>
          <w:szCs w:val="22"/>
        </w:rPr>
      </w:pPr>
    </w:p>
    <w:p w:rsidR="002725FA" w:rsidRDefault="002725FA" w:rsidP="002725FA">
      <w:pPr>
        <w:tabs>
          <w:tab w:val="right" w:pos="7254"/>
        </w:tabs>
        <w:spacing w:before="160" w:after="160"/>
        <w:ind w:left="720"/>
        <w:rPr>
          <w:b/>
          <w:i/>
          <w:highlight w:val="yellow"/>
        </w:rPr>
      </w:pPr>
      <w:r>
        <w:t xml:space="preserve">Attention: </w:t>
      </w:r>
      <w:r>
        <w:rPr>
          <w:b/>
          <w:i/>
        </w:rPr>
        <w:t>Mirko Dedović</w:t>
      </w:r>
    </w:p>
    <w:p w:rsidR="002725FA" w:rsidRDefault="002725FA" w:rsidP="002725FA">
      <w:pPr>
        <w:tabs>
          <w:tab w:val="right" w:pos="7254"/>
        </w:tabs>
        <w:spacing w:before="160" w:after="160"/>
        <w:ind w:left="720"/>
        <w:rPr>
          <w:highlight w:val="yellow"/>
        </w:rPr>
      </w:pPr>
      <w:r>
        <w:t xml:space="preserve">                 </w:t>
      </w:r>
      <w:r>
        <w:rPr>
          <w:rStyle w:val="shorttext"/>
          <w:lang w:val="en"/>
        </w:rPr>
        <w:t>Head of strategic procurement</w:t>
      </w:r>
    </w:p>
    <w:p w:rsidR="002725FA" w:rsidRDefault="002725FA" w:rsidP="002725FA">
      <w:pPr>
        <w:tabs>
          <w:tab w:val="right" w:pos="7254"/>
        </w:tabs>
        <w:spacing w:before="160" w:after="160"/>
        <w:ind w:left="720"/>
      </w:pPr>
      <w:r>
        <w:t>DOO “Crnogorski elektrodistributivni system” Podgorica</w:t>
      </w:r>
    </w:p>
    <w:p w:rsidR="002725FA" w:rsidRDefault="002725FA" w:rsidP="002725FA">
      <w:pPr>
        <w:tabs>
          <w:tab w:val="right" w:pos="7254"/>
        </w:tabs>
        <w:spacing w:before="160" w:after="160"/>
        <w:ind w:left="720"/>
      </w:pPr>
      <w:r>
        <w:lastRenderedPageBreak/>
        <w:t xml:space="preserve">Street Address: </w:t>
      </w:r>
      <w:r>
        <w:rPr>
          <w:b/>
          <w:i/>
        </w:rPr>
        <w:t>18 Bulevar Svetog Petra Cetinjskog St.</w:t>
      </w:r>
    </w:p>
    <w:p w:rsidR="002725FA" w:rsidRDefault="002725FA" w:rsidP="002725FA">
      <w:pPr>
        <w:tabs>
          <w:tab w:val="right" w:pos="7254"/>
        </w:tabs>
        <w:spacing w:before="160" w:after="160"/>
        <w:ind w:left="720"/>
      </w:pPr>
      <w:r>
        <w:t xml:space="preserve">Floor/Room number: </w:t>
      </w:r>
      <w:r>
        <w:rPr>
          <w:b/>
          <w:i/>
        </w:rPr>
        <w:t>First floor / Room no. 38</w:t>
      </w:r>
    </w:p>
    <w:p w:rsidR="002725FA" w:rsidRDefault="002725FA" w:rsidP="002725FA">
      <w:pPr>
        <w:tabs>
          <w:tab w:val="right" w:pos="7254"/>
        </w:tabs>
        <w:spacing w:before="160" w:after="160"/>
        <w:ind w:left="720"/>
        <w:rPr>
          <w:i/>
        </w:rPr>
      </w:pPr>
      <w:r>
        <w:t xml:space="preserve">City: </w:t>
      </w:r>
      <w:r>
        <w:rPr>
          <w:b/>
          <w:i/>
        </w:rPr>
        <w:t>Podgorica</w:t>
      </w:r>
    </w:p>
    <w:p w:rsidR="002725FA" w:rsidRDefault="002725FA" w:rsidP="002725FA">
      <w:pPr>
        <w:tabs>
          <w:tab w:val="right" w:pos="7254"/>
        </w:tabs>
        <w:spacing w:before="160" w:after="160"/>
        <w:ind w:left="720"/>
        <w:rPr>
          <w:i/>
        </w:rPr>
      </w:pPr>
      <w:r>
        <w:t xml:space="preserve">ZIP Code: </w:t>
      </w:r>
      <w:r>
        <w:rPr>
          <w:b/>
          <w:i/>
        </w:rPr>
        <w:t>81 000</w:t>
      </w:r>
    </w:p>
    <w:p w:rsidR="002725FA" w:rsidRDefault="002725FA" w:rsidP="002725FA">
      <w:pPr>
        <w:tabs>
          <w:tab w:val="right" w:pos="7254"/>
        </w:tabs>
        <w:spacing w:before="160" w:after="160"/>
        <w:ind w:left="720"/>
        <w:rPr>
          <w:i/>
        </w:rPr>
      </w:pPr>
      <w:r>
        <w:t xml:space="preserve">Country: </w:t>
      </w:r>
      <w:r>
        <w:rPr>
          <w:b/>
          <w:i/>
        </w:rPr>
        <w:t>Montenegro</w:t>
      </w:r>
    </w:p>
    <w:p w:rsidR="002725FA" w:rsidRDefault="002725FA" w:rsidP="002725FA">
      <w:pPr>
        <w:tabs>
          <w:tab w:val="right" w:pos="7254"/>
        </w:tabs>
        <w:spacing w:before="160" w:after="160"/>
        <w:ind w:left="720"/>
      </w:pPr>
      <w:r>
        <w:t>Telephone: +382 20 404 942</w:t>
      </w:r>
    </w:p>
    <w:p w:rsidR="002725FA" w:rsidRDefault="002725FA" w:rsidP="002725FA">
      <w:pPr>
        <w:tabs>
          <w:tab w:val="right" w:pos="7254"/>
        </w:tabs>
        <w:spacing w:before="160" w:after="160"/>
        <w:ind w:left="720"/>
      </w:pPr>
      <w:r>
        <w:t>Fax</w:t>
      </w:r>
      <w:r>
        <w:rPr>
          <w:b/>
          <w:i/>
        </w:rPr>
        <w:t xml:space="preserve">:   </w:t>
      </w:r>
      <w:r>
        <w:t>+382 20 404 940</w:t>
      </w:r>
    </w:p>
    <w:p w:rsidR="002725FA" w:rsidRDefault="002725FA" w:rsidP="002725FA">
      <w:pPr>
        <w:tabs>
          <w:tab w:val="right" w:pos="7254"/>
        </w:tabs>
        <w:spacing w:before="160" w:after="160"/>
        <w:ind w:left="720"/>
        <w:rPr>
          <w:b/>
          <w:i/>
        </w:rPr>
      </w:pPr>
      <w:r>
        <w:t xml:space="preserve">Electronic mail address: </w:t>
      </w:r>
      <w:hyperlink r:id="rId8" w:history="1">
        <w:r>
          <w:rPr>
            <w:rStyle w:val="Hyperlink"/>
            <w:b/>
            <w:i/>
          </w:rPr>
          <w:t>mirko.dedovic@cedis.me</w:t>
        </w:r>
      </w:hyperlink>
    </w:p>
    <w:p w:rsidR="002725FA" w:rsidRDefault="002725FA" w:rsidP="002725FA">
      <w:pPr>
        <w:tabs>
          <w:tab w:val="right" w:pos="7254"/>
        </w:tabs>
        <w:spacing w:before="160" w:after="160"/>
        <w:ind w:left="720"/>
        <w:rPr>
          <w:b/>
          <w:i/>
        </w:rPr>
      </w:pPr>
      <w:r>
        <w:rPr>
          <w:b/>
          <w:i/>
        </w:rPr>
        <w:t xml:space="preserve">cc:                                   </w:t>
      </w:r>
      <w:hyperlink r:id="rId9" w:history="1">
        <w:r>
          <w:rPr>
            <w:rStyle w:val="Hyperlink"/>
            <w:b/>
            <w:i/>
          </w:rPr>
          <w:t>boris.cvetkovic@cedis.me</w:t>
        </w:r>
      </w:hyperlink>
    </w:p>
    <w:p w:rsidR="00AD2DFC" w:rsidRDefault="00046E04"/>
    <w:sectPr w:rsidR="00AD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04" w:rsidRDefault="00046E04" w:rsidP="002725FA">
      <w:r>
        <w:separator/>
      </w:r>
    </w:p>
  </w:endnote>
  <w:endnote w:type="continuationSeparator" w:id="0">
    <w:p w:rsidR="00046E04" w:rsidRDefault="00046E04" w:rsidP="0027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04" w:rsidRDefault="00046E04" w:rsidP="002725FA">
      <w:r>
        <w:separator/>
      </w:r>
    </w:p>
  </w:footnote>
  <w:footnote w:type="continuationSeparator" w:id="0">
    <w:p w:rsidR="00046E04" w:rsidRDefault="00046E04" w:rsidP="0027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694"/>
    <w:multiLevelType w:val="hybridMultilevel"/>
    <w:tmpl w:val="4746C38C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25187"/>
    <w:multiLevelType w:val="hybridMultilevel"/>
    <w:tmpl w:val="0C685750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3D1D06"/>
    <w:multiLevelType w:val="hybridMultilevel"/>
    <w:tmpl w:val="2C32B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A"/>
    <w:rsid w:val="00046E04"/>
    <w:rsid w:val="0014196F"/>
    <w:rsid w:val="002725FA"/>
    <w:rsid w:val="00C87223"/>
    <w:rsid w:val="00E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AB9E8-BB29-45FC-970F-67E2F2FE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5FA"/>
  </w:style>
  <w:style w:type="paragraph" w:styleId="Footer">
    <w:name w:val="footer"/>
    <w:basedOn w:val="Normal"/>
    <w:link w:val="FooterChar"/>
    <w:uiPriority w:val="99"/>
    <w:unhideWhenUsed/>
    <w:rsid w:val="00272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5FA"/>
  </w:style>
  <w:style w:type="character" w:styleId="Hyperlink">
    <w:name w:val="Hyperlink"/>
    <w:semiHidden/>
    <w:unhideWhenUsed/>
    <w:rsid w:val="002725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5F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  <w:style w:type="character" w:customStyle="1" w:styleId="shorttext">
    <w:name w:val="short_text"/>
    <w:rsid w:val="0027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ko.dedovic@cedis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ris.cvetk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9c87da95-7b2f-439f-bfd9-321fc51f6870" value=""/>
  <element uid="214105f6-acd4-485a-afa0-a0b988f7534c" value=""/>
</sisl>
</file>

<file path=customXml/itemProps1.xml><?xml version="1.0" encoding="utf-8"?>
<ds:datastoreItem xmlns:ds="http://schemas.openxmlformats.org/officeDocument/2006/customXml" ds:itemID="{5AEAAA07-0D63-4345-AAA2-DC35A4DC02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Jamten, Lars</dc:creator>
  <cp:keywords>[EBRD/PERSONAL]</cp:keywords>
  <dc:description/>
  <cp:lastModifiedBy>Boris Cvetkovic</cp:lastModifiedBy>
  <cp:revision>2</cp:revision>
  <dcterms:created xsi:type="dcterms:W3CDTF">2018-10-08T12:41:00Z</dcterms:created>
  <dcterms:modified xsi:type="dcterms:W3CDTF">2018-10-08T12:41:00Z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ffa7e0a7-ceb0-44b3-8123-2e72bcd05e5a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4" name="bjDocumentLabelXML-0">
    <vt:lpwstr>ames.com/2008/01/sie/internal/label"&gt;&lt;element uid="9c87da95-7b2f-439f-bfd9-321fc51f6870" value="" /&gt;&lt;element uid="214105f6-acd4-485a-afa0-a0b988f7534c" value="" /&gt;&lt;/sisl&gt;</vt:lpwstr>
  </property>
  <property fmtid="{D5CDD505-2E9C-101B-9397-08002B2CF9AE}" pid="5" name="bjDocumentSecurityLabel">
    <vt:lpwstr>PERSONAL</vt:lpwstr>
  </property>
  <property fmtid="{D5CDD505-2E9C-101B-9397-08002B2CF9AE}" pid="6" name="bjSaver">
    <vt:lpwstr>Vy+HLE7u7V6bVr1nF0WMzjyQzuCjWm0z</vt:lpwstr>
  </property>
</Properties>
</file>